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95" w:rsidRDefault="00B85695" w:rsidP="00B856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A57" w:rsidRDefault="009D3A57" w:rsidP="00B856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95">
        <w:rPr>
          <w:rFonts w:ascii="Times New Roman" w:hAnsi="Times New Roman" w:cs="Times New Roman"/>
          <w:b/>
          <w:sz w:val="24"/>
          <w:szCs w:val="24"/>
        </w:rPr>
        <w:t>ВОВЕД</w:t>
      </w:r>
    </w:p>
    <w:p w:rsidR="00B85695" w:rsidRPr="00B85695" w:rsidRDefault="00B85695" w:rsidP="00B856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A57" w:rsidRPr="009D3A57" w:rsidRDefault="009D3A57" w:rsidP="00836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62984" w:rsidRPr="009D3A57" w:rsidRDefault="00B62984" w:rsidP="00B6298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A57">
        <w:rPr>
          <w:rFonts w:ascii="Times New Roman" w:hAnsi="Times New Roman" w:cs="Times New Roman"/>
          <w:sz w:val="24"/>
          <w:szCs w:val="24"/>
        </w:rPr>
        <w:t>Развојното планирање е нормативно регулирана обврска и активност на училишт</w:t>
      </w:r>
      <w:r w:rsidR="00132203">
        <w:rPr>
          <w:rFonts w:ascii="Times New Roman" w:hAnsi="Times New Roman" w:cs="Times New Roman"/>
          <w:sz w:val="24"/>
          <w:szCs w:val="24"/>
        </w:rPr>
        <w:t>ата. Имено, со Законот за основно</w:t>
      </w:r>
      <w:r w:rsidRPr="009D3A57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481BB4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="00481BB4">
        <w:rPr>
          <w:rFonts w:ascii="Times New Roman" w:hAnsi="Times New Roman" w:cs="Times New Roman"/>
          <w:sz w:val="24"/>
          <w:szCs w:val="24"/>
        </w:rPr>
        <w:t>член</w:t>
      </w:r>
      <w:r w:rsidR="00481BB4">
        <w:rPr>
          <w:rFonts w:ascii="Times New Roman" w:hAnsi="Times New Roman" w:cs="Times New Roman"/>
          <w:sz w:val="24"/>
          <w:szCs w:val="24"/>
          <w:lang w:val="en-US"/>
        </w:rPr>
        <w:t xml:space="preserve"> 146)</w:t>
      </w:r>
      <w:r w:rsidR="00573603">
        <w:rPr>
          <w:rFonts w:ascii="Times New Roman" w:hAnsi="Times New Roman" w:cs="Times New Roman"/>
          <w:sz w:val="24"/>
          <w:szCs w:val="24"/>
        </w:rPr>
        <w:t xml:space="preserve"> е пропишано дека </w:t>
      </w:r>
      <w:r w:rsidRPr="009D3A57">
        <w:rPr>
          <w:rFonts w:ascii="Times New Roman" w:hAnsi="Times New Roman" w:cs="Times New Roman"/>
          <w:sz w:val="24"/>
          <w:szCs w:val="24"/>
        </w:rPr>
        <w:t xml:space="preserve">за обезбедување на квалитет во наставата, </w:t>
      </w:r>
      <w:r w:rsidR="00481BB4">
        <w:rPr>
          <w:rFonts w:ascii="Times New Roman" w:hAnsi="Times New Roman" w:cs="Times New Roman"/>
          <w:sz w:val="24"/>
          <w:szCs w:val="24"/>
        </w:rPr>
        <w:t>училишниот одбор на секои четири</w:t>
      </w:r>
      <w:r w:rsidRPr="009D3A57">
        <w:rPr>
          <w:rFonts w:ascii="Times New Roman" w:hAnsi="Times New Roman" w:cs="Times New Roman"/>
          <w:sz w:val="24"/>
          <w:szCs w:val="24"/>
        </w:rPr>
        <w:t xml:space="preserve"> години донесува програма за развој на училиштето, во која се земени предвид резултатите од самоевалуацијата спроведена од страна на училишната комисија во соработка со Бирото за развој на образованието и Центарот за стручно образование и обука, советодавната и стручната помош од Бирото за развој на образованието, препораките од извештајот од интегралната евалуација спроведена од Д</w:t>
      </w:r>
      <w:r w:rsidR="00132203">
        <w:rPr>
          <w:rFonts w:ascii="Times New Roman" w:hAnsi="Times New Roman" w:cs="Times New Roman"/>
          <w:sz w:val="24"/>
          <w:szCs w:val="24"/>
        </w:rPr>
        <w:t>ржавниот просветен инспекторат.</w:t>
      </w:r>
      <w:r w:rsidRPr="009D3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984" w:rsidRPr="009D3A57" w:rsidRDefault="00B62984" w:rsidP="00B62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57">
        <w:rPr>
          <w:rFonts w:ascii="Times New Roman" w:hAnsi="Times New Roman" w:cs="Times New Roman"/>
          <w:sz w:val="24"/>
          <w:szCs w:val="24"/>
        </w:rPr>
        <w:tab/>
        <w:t>Стратегиското планирање во училиштето, определува во која насока ќе се движи училиштето во</w:t>
      </w:r>
      <w:r w:rsidR="00132203">
        <w:rPr>
          <w:rFonts w:ascii="Times New Roman" w:hAnsi="Times New Roman" w:cs="Times New Roman"/>
          <w:sz w:val="24"/>
          <w:szCs w:val="24"/>
        </w:rPr>
        <w:t xml:space="preserve"> </w:t>
      </w:r>
      <w:r w:rsidRPr="009D3A57">
        <w:rPr>
          <w:rFonts w:ascii="Times New Roman" w:hAnsi="Times New Roman" w:cs="Times New Roman"/>
          <w:sz w:val="24"/>
          <w:szCs w:val="24"/>
        </w:rPr>
        <w:t xml:space="preserve">период од три години, како тоа ќе работи, како ќе стигне до одредена цел и како ќе знае дали постигнало нешто или не. Процесот на развојно планирање во секое училиште има свој оригинален и единствен тек, заради начините и резултатите од реализацијата на самоевалуацијата како и резултатите содржани во интегралната евалуација на ефективноста и ефикасноста на училиштето.  </w:t>
      </w:r>
    </w:p>
    <w:p w:rsidR="00836D62" w:rsidRPr="009D3A57" w:rsidRDefault="00B62984" w:rsidP="00B62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57">
        <w:rPr>
          <w:rFonts w:ascii="Times New Roman" w:hAnsi="Times New Roman" w:cs="Times New Roman"/>
          <w:sz w:val="24"/>
          <w:szCs w:val="24"/>
          <w:lang w:val="ru-RU"/>
        </w:rPr>
        <w:t>Во процесот на училишното развојно планирање, училиштата се креатори и реализатори на сопствените промени.Училишниот развоен план е стратешки документ со кој се дефинираат приоритетите во воспитно-образовната работа со цел негово подобрување.</w:t>
      </w:r>
    </w:p>
    <w:p w:rsidR="00796B89" w:rsidRPr="009D3A57" w:rsidRDefault="006E35C4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A57">
        <w:rPr>
          <w:rFonts w:ascii="Times New Roman" w:hAnsi="Times New Roman" w:cs="Times New Roman"/>
          <w:sz w:val="24"/>
          <w:szCs w:val="24"/>
        </w:rPr>
        <w:t xml:space="preserve">Програмата за развој на училиштето </w:t>
      </w:r>
      <w:r w:rsidR="00C16A84">
        <w:rPr>
          <w:rFonts w:ascii="Times New Roman" w:hAnsi="Times New Roman" w:cs="Times New Roman"/>
          <w:sz w:val="24"/>
          <w:szCs w:val="24"/>
        </w:rPr>
        <w:t>за периодот 2017-2021</w:t>
      </w:r>
      <w:r w:rsidR="00B62984" w:rsidRPr="009D3A57">
        <w:rPr>
          <w:rFonts w:ascii="Times New Roman" w:hAnsi="Times New Roman" w:cs="Times New Roman"/>
          <w:sz w:val="24"/>
          <w:szCs w:val="24"/>
        </w:rPr>
        <w:t xml:space="preserve"> година </w:t>
      </w:r>
      <w:r w:rsidRPr="009D3A57">
        <w:rPr>
          <w:rFonts w:ascii="Times New Roman" w:hAnsi="Times New Roman" w:cs="Times New Roman"/>
          <w:sz w:val="24"/>
          <w:szCs w:val="24"/>
        </w:rPr>
        <w:t>е изработена врз основа на</w:t>
      </w:r>
      <w:r w:rsidR="00836D62" w:rsidRPr="009D3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A57">
        <w:rPr>
          <w:rFonts w:ascii="Times New Roman" w:hAnsi="Times New Roman" w:cs="Times New Roman"/>
          <w:sz w:val="24"/>
          <w:szCs w:val="24"/>
        </w:rPr>
        <w:t>резултатите од</w:t>
      </w:r>
      <w:r w:rsidR="00836D62" w:rsidRPr="009D3A57">
        <w:rPr>
          <w:rFonts w:ascii="Times New Roman" w:hAnsi="Times New Roman" w:cs="Times New Roman"/>
          <w:sz w:val="24"/>
          <w:szCs w:val="24"/>
        </w:rPr>
        <w:t xml:space="preserve"> </w:t>
      </w:r>
      <w:r w:rsidRPr="009D3A57">
        <w:rPr>
          <w:rFonts w:ascii="Times New Roman" w:hAnsi="Times New Roman" w:cs="Times New Roman"/>
          <w:sz w:val="24"/>
          <w:szCs w:val="24"/>
        </w:rPr>
        <w:t xml:space="preserve">самоевалуацијата </w:t>
      </w:r>
      <w:r w:rsidR="00836D62" w:rsidRPr="009D3A57">
        <w:rPr>
          <w:rFonts w:ascii="Times New Roman" w:hAnsi="Times New Roman" w:cs="Times New Roman"/>
          <w:sz w:val="24"/>
          <w:szCs w:val="24"/>
        </w:rPr>
        <w:t>за периодот 201</w:t>
      </w:r>
      <w:r w:rsidR="00836D62" w:rsidRPr="009D3A57">
        <w:rPr>
          <w:rFonts w:ascii="Times New Roman" w:hAnsi="Times New Roman" w:cs="Times New Roman"/>
          <w:sz w:val="24"/>
          <w:szCs w:val="24"/>
          <w:lang w:val="en-US"/>
        </w:rPr>
        <w:t>3 – 2015</w:t>
      </w:r>
      <w:r w:rsidR="00836D62" w:rsidRPr="009D3A57">
        <w:rPr>
          <w:rFonts w:ascii="Times New Roman" w:hAnsi="Times New Roman" w:cs="Times New Roman"/>
          <w:sz w:val="24"/>
          <w:szCs w:val="24"/>
        </w:rPr>
        <w:t xml:space="preserve"> </w:t>
      </w:r>
      <w:r w:rsidRPr="009D3A57">
        <w:rPr>
          <w:rFonts w:ascii="Times New Roman" w:hAnsi="Times New Roman" w:cs="Times New Roman"/>
          <w:sz w:val="24"/>
          <w:szCs w:val="24"/>
        </w:rPr>
        <w:t>година и</w:t>
      </w:r>
      <w:r w:rsidR="00B62984" w:rsidRPr="009D3A57">
        <w:rPr>
          <w:rFonts w:ascii="Times New Roman" w:hAnsi="Times New Roman" w:cs="Times New Roman"/>
          <w:sz w:val="24"/>
          <w:szCs w:val="24"/>
        </w:rPr>
        <w:t xml:space="preserve"> </w:t>
      </w:r>
      <w:r w:rsidRPr="009D3A57">
        <w:rPr>
          <w:rFonts w:ascii="Times New Roman" w:hAnsi="Times New Roman" w:cs="Times New Roman"/>
          <w:sz w:val="24"/>
          <w:szCs w:val="24"/>
        </w:rPr>
        <w:t>препораките од извештајот од интегралната евалуација спроведена од страна на</w:t>
      </w:r>
      <w:r w:rsidR="00836D62" w:rsidRPr="009D3A57">
        <w:rPr>
          <w:rFonts w:ascii="Times New Roman" w:hAnsi="Times New Roman" w:cs="Times New Roman"/>
          <w:sz w:val="24"/>
          <w:szCs w:val="24"/>
        </w:rPr>
        <w:t xml:space="preserve"> </w:t>
      </w:r>
      <w:r w:rsidRPr="009D3A57">
        <w:rPr>
          <w:rFonts w:ascii="Times New Roman" w:hAnsi="Times New Roman" w:cs="Times New Roman"/>
          <w:sz w:val="24"/>
          <w:szCs w:val="24"/>
        </w:rPr>
        <w:t>Државнио</w:t>
      </w:r>
      <w:r w:rsidR="00003A2F" w:rsidRPr="009D3A57">
        <w:rPr>
          <w:rFonts w:ascii="Times New Roman" w:hAnsi="Times New Roman" w:cs="Times New Roman"/>
          <w:sz w:val="24"/>
          <w:szCs w:val="24"/>
        </w:rPr>
        <w:t>т просветен инспекторат во декемврии</w:t>
      </w:r>
      <w:r w:rsidR="00836D62" w:rsidRPr="009D3A57">
        <w:rPr>
          <w:rFonts w:ascii="Times New Roman" w:hAnsi="Times New Roman" w:cs="Times New Roman"/>
          <w:sz w:val="24"/>
          <w:szCs w:val="24"/>
        </w:rPr>
        <w:t>, 201</w:t>
      </w:r>
      <w:r w:rsidR="00836D62" w:rsidRPr="009D3A5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D3A57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:rsidR="00C807AB" w:rsidRPr="009D3A57" w:rsidRDefault="00C807AB" w:rsidP="00E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7AB" w:rsidRDefault="00C807AB" w:rsidP="00E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0B" w:rsidRDefault="00F7670B" w:rsidP="00E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0B" w:rsidRDefault="00F7670B" w:rsidP="00E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0B" w:rsidRDefault="00F7670B" w:rsidP="00E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0B" w:rsidRDefault="00F7670B" w:rsidP="00E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0B" w:rsidRPr="009D3A57" w:rsidRDefault="00F7670B" w:rsidP="00E4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984" w:rsidRPr="00B85695" w:rsidRDefault="00B62984" w:rsidP="00B856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95">
        <w:rPr>
          <w:rFonts w:ascii="Times New Roman" w:hAnsi="Times New Roman" w:cs="Times New Roman"/>
          <w:b/>
          <w:sz w:val="24"/>
          <w:szCs w:val="24"/>
        </w:rPr>
        <w:lastRenderedPageBreak/>
        <w:t>АНАЛИЗА НА СОСТОЈБИТЕ ВО УЧИЛИШТЕТО</w:t>
      </w:r>
    </w:p>
    <w:p w:rsidR="009D3A57" w:rsidRPr="009D3A57" w:rsidRDefault="009D3A57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A57" w:rsidRPr="009D3A57" w:rsidRDefault="009D3A57" w:rsidP="00B97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3A57">
        <w:rPr>
          <w:rFonts w:ascii="Times New Roman" w:eastAsia="Times New Roman" w:hAnsi="Times New Roman" w:cs="Times New Roman"/>
          <w:sz w:val="24"/>
          <w:szCs w:val="24"/>
        </w:rPr>
        <w:t>Општинското основно училиште ,,Димче Ангелов Габерот,, е единственото основно училиште во општина Демир Капија. Во негови рамки работат и четири подрачни училишта во кои наставата се реализира во комбинирани паралелки од прво до петто одделение. Тие се во селата Корешница, Бистренци, Прждево и Челевец. Наставата во ПУ во село Челевец се изведува на турски наставен јазик.</w:t>
      </w:r>
    </w:p>
    <w:p w:rsidR="009D3A57" w:rsidRPr="009D3A57" w:rsidRDefault="009D3A57" w:rsidP="009D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3A5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3A57" w:rsidRPr="00CD14B5" w:rsidRDefault="009D3A57" w:rsidP="00CD14B5">
      <w:pPr>
        <w:autoSpaceDE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D3A57">
        <w:rPr>
          <w:rFonts w:ascii="Times New Roman" w:hAnsi="Times New Roman" w:cs="Times New Roman"/>
          <w:b/>
          <w:sz w:val="24"/>
          <w:szCs w:val="24"/>
        </w:rPr>
        <w:tab/>
      </w:r>
      <w:r w:rsidR="00B97DCC" w:rsidRPr="00B97DCC">
        <w:rPr>
          <w:rFonts w:ascii="Times New Roman" w:hAnsi="Times New Roman" w:cs="Times New Roman"/>
          <w:sz w:val="24"/>
          <w:szCs w:val="24"/>
        </w:rPr>
        <w:t>Централната</w:t>
      </w:r>
      <w:r w:rsidR="00B97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DCC">
        <w:rPr>
          <w:rFonts w:ascii="Times New Roman" w:hAnsi="Times New Roman" w:cs="Times New Roman"/>
          <w:sz w:val="24"/>
          <w:szCs w:val="24"/>
        </w:rPr>
        <w:t>училишна</w:t>
      </w:r>
      <w:r w:rsidRPr="009D3A57">
        <w:rPr>
          <w:rFonts w:ascii="Times New Roman" w:hAnsi="Times New Roman" w:cs="Times New Roman"/>
          <w:sz w:val="24"/>
          <w:szCs w:val="24"/>
        </w:rPr>
        <w:t xml:space="preserve"> зграда е изградена во 1970 година. Просторните услови ги задоволуваат образовните стандарди за реализирање на воспитно образовна дејност. Наставата се реализира во класични училници, со исклу</w:t>
      </w:r>
      <w:r w:rsidR="00B97DCC">
        <w:rPr>
          <w:rFonts w:ascii="Times New Roman" w:hAnsi="Times New Roman" w:cs="Times New Roman"/>
          <w:sz w:val="24"/>
          <w:szCs w:val="24"/>
        </w:rPr>
        <w:t>чок на наставата по информатика</w:t>
      </w:r>
      <w:r w:rsidRPr="009D3A57">
        <w:rPr>
          <w:rFonts w:ascii="Times New Roman" w:hAnsi="Times New Roman" w:cs="Times New Roman"/>
          <w:sz w:val="24"/>
          <w:szCs w:val="24"/>
        </w:rPr>
        <w:t>, ликовно образование</w:t>
      </w:r>
      <w:r w:rsidR="00B97DCC">
        <w:rPr>
          <w:rFonts w:ascii="Times New Roman" w:hAnsi="Times New Roman" w:cs="Times New Roman"/>
          <w:sz w:val="24"/>
          <w:szCs w:val="24"/>
        </w:rPr>
        <w:t>,</w:t>
      </w:r>
      <w:r w:rsidRPr="009D3A57">
        <w:rPr>
          <w:rFonts w:ascii="Times New Roman" w:hAnsi="Times New Roman" w:cs="Times New Roman"/>
          <w:sz w:val="24"/>
          <w:szCs w:val="24"/>
        </w:rPr>
        <w:t xml:space="preserve"> музичко </w:t>
      </w:r>
      <w:r w:rsidR="00B97DCC">
        <w:rPr>
          <w:rFonts w:ascii="Times New Roman" w:hAnsi="Times New Roman" w:cs="Times New Roman"/>
          <w:sz w:val="24"/>
          <w:szCs w:val="24"/>
        </w:rPr>
        <w:t xml:space="preserve">образование и прво одделение </w:t>
      </w:r>
      <w:r w:rsidRPr="009D3A57">
        <w:rPr>
          <w:rFonts w:ascii="Times New Roman" w:hAnsi="Times New Roman" w:cs="Times New Roman"/>
          <w:sz w:val="24"/>
          <w:szCs w:val="24"/>
        </w:rPr>
        <w:t xml:space="preserve">која се реализира во кабинети. </w:t>
      </w:r>
      <w:r w:rsidR="00B97DCC">
        <w:rPr>
          <w:rFonts w:ascii="Times New Roman" w:hAnsi="Times New Roman" w:cs="Times New Roman"/>
          <w:sz w:val="24"/>
          <w:szCs w:val="24"/>
        </w:rPr>
        <w:t>Наставата по физичко и здравствено образование се реализира во нова и современа спортска сала која е пуштена во уп</w:t>
      </w:r>
      <w:r w:rsidR="00CD14B5">
        <w:rPr>
          <w:rFonts w:ascii="Times New Roman" w:hAnsi="Times New Roman" w:cs="Times New Roman"/>
          <w:sz w:val="24"/>
          <w:szCs w:val="24"/>
        </w:rPr>
        <w:t xml:space="preserve">отреба во фебруари 2014 година. Таа ги задоволува највисоките стандарди за изведување на сите видови спортски, рекреативни, културни и друг вид активности и манифестации, не само за потребите на училиштето, туку и за потребите на целата локална заедница. </w:t>
      </w:r>
      <w:r w:rsidR="00B97DCC">
        <w:rPr>
          <w:rFonts w:ascii="Times New Roman" w:hAnsi="Times New Roman" w:cs="Times New Roman"/>
          <w:sz w:val="24"/>
          <w:szCs w:val="24"/>
        </w:rPr>
        <w:t xml:space="preserve">Исто така реконструирани се и спортските терени во дворот на училиштето, како во централното, така и во подрачните училишта во с. Корешница и с. Бистренци. </w:t>
      </w:r>
      <w:r w:rsidR="00CD14B5">
        <w:rPr>
          <w:rFonts w:ascii="Times New Roman" w:hAnsi="Times New Roman" w:cs="Times New Roman"/>
          <w:sz w:val="24"/>
          <w:szCs w:val="24"/>
        </w:rPr>
        <w:t xml:space="preserve">Во овие две подрачни училишта кон крајот на минатата година беа реконструирани и фасадите,а подрачното училиште во с. Прждево се здоби со комплетно нов санитарен јазол. </w:t>
      </w:r>
    </w:p>
    <w:p w:rsidR="009D3A57" w:rsidRPr="009D3A57" w:rsidRDefault="00B97DCC" w:rsidP="00B97D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D3A57" w:rsidRPr="009D3A57">
        <w:rPr>
          <w:rFonts w:ascii="Times New Roman" w:hAnsi="Times New Roman" w:cs="Times New Roman"/>
          <w:sz w:val="24"/>
          <w:szCs w:val="24"/>
        </w:rPr>
        <w:t>а  учениците од II</w:t>
      </w:r>
      <w:r w:rsidR="009D3A57" w:rsidRPr="009D3A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A57" w:rsidRPr="009D3A57">
        <w:rPr>
          <w:rFonts w:ascii="Times New Roman" w:hAnsi="Times New Roman" w:cs="Times New Roman"/>
          <w:sz w:val="24"/>
          <w:szCs w:val="24"/>
        </w:rPr>
        <w:t>до V</w:t>
      </w:r>
      <w:r w:rsidR="009D3A57" w:rsidRPr="009D3A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одделение наставата</w:t>
      </w:r>
      <w:r w:rsidR="009D3A57" w:rsidRPr="009D3A57">
        <w:rPr>
          <w:rFonts w:ascii="Times New Roman" w:hAnsi="Times New Roman" w:cs="Times New Roman"/>
          <w:sz w:val="24"/>
          <w:szCs w:val="24"/>
        </w:rPr>
        <w:t xml:space="preserve"> се реализира во зградата </w:t>
      </w:r>
      <w:r>
        <w:rPr>
          <w:rFonts w:ascii="Times New Roman" w:hAnsi="Times New Roman" w:cs="Times New Roman"/>
          <w:sz w:val="24"/>
          <w:szCs w:val="24"/>
        </w:rPr>
        <w:t>која што беше ученички интернат;</w:t>
      </w:r>
      <w:r w:rsidR="009D3A57" w:rsidRPr="009D3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Таа е </w:t>
      </w:r>
      <w:r w:rsidR="009D3A57" w:rsidRPr="009D3A57">
        <w:rPr>
          <w:rFonts w:ascii="Times New Roman" w:hAnsi="Times New Roman" w:cs="Times New Roman"/>
          <w:sz w:val="24"/>
          <w:szCs w:val="24"/>
        </w:rPr>
        <w:t>целосно реновира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3A57" w:rsidRPr="009D3A57">
        <w:rPr>
          <w:rFonts w:ascii="Times New Roman" w:hAnsi="Times New Roman" w:cs="Times New Roman"/>
          <w:sz w:val="24"/>
          <w:szCs w:val="24"/>
        </w:rPr>
        <w:t>а и реконструира</w:t>
      </w:r>
      <w:r>
        <w:rPr>
          <w:rFonts w:ascii="Times New Roman" w:hAnsi="Times New Roman" w:cs="Times New Roman"/>
          <w:sz w:val="24"/>
          <w:szCs w:val="24"/>
        </w:rPr>
        <w:t>на, а учи</w:t>
      </w:r>
      <w:r w:rsidR="009D3A57" w:rsidRPr="009D3A57">
        <w:rPr>
          <w:rFonts w:ascii="Times New Roman" w:hAnsi="Times New Roman" w:cs="Times New Roman"/>
          <w:sz w:val="24"/>
          <w:szCs w:val="24"/>
        </w:rPr>
        <w:t xml:space="preserve">лниците се опремени со </w:t>
      </w:r>
      <w:r>
        <w:rPr>
          <w:rFonts w:ascii="Times New Roman" w:hAnsi="Times New Roman" w:cs="Times New Roman"/>
          <w:sz w:val="24"/>
          <w:szCs w:val="24"/>
        </w:rPr>
        <w:t>нов инвентар. Со ова се создадени</w:t>
      </w:r>
      <w:r w:rsidR="009D3A57" w:rsidRPr="009D3A57">
        <w:rPr>
          <w:rFonts w:ascii="Times New Roman" w:hAnsi="Times New Roman" w:cs="Times New Roman"/>
          <w:sz w:val="24"/>
          <w:szCs w:val="24"/>
        </w:rPr>
        <w:t xml:space="preserve"> услови наставата да се реализира во една смена, </w:t>
      </w:r>
      <w:r>
        <w:rPr>
          <w:rFonts w:ascii="Times New Roman" w:hAnsi="Times New Roman" w:cs="Times New Roman"/>
          <w:sz w:val="24"/>
          <w:szCs w:val="24"/>
        </w:rPr>
        <w:t>со што се подобрува енергетската</w:t>
      </w:r>
      <w:r w:rsidR="009D3A57" w:rsidRPr="009D3A57">
        <w:rPr>
          <w:rFonts w:ascii="Times New Roman" w:hAnsi="Times New Roman" w:cs="Times New Roman"/>
          <w:sz w:val="24"/>
          <w:szCs w:val="24"/>
        </w:rPr>
        <w:t xml:space="preserve"> ефикасност на училиштето. </w:t>
      </w:r>
    </w:p>
    <w:p w:rsidR="009D3A57" w:rsidRPr="009D3A57" w:rsidRDefault="009D3A57" w:rsidP="009D3A57">
      <w:pPr>
        <w:jc w:val="both"/>
        <w:rPr>
          <w:rFonts w:ascii="Times New Roman" w:hAnsi="Times New Roman" w:cs="Times New Roman"/>
          <w:sz w:val="24"/>
          <w:szCs w:val="24"/>
        </w:rPr>
      </w:pPr>
      <w:r w:rsidRPr="009D3A57">
        <w:rPr>
          <w:rFonts w:ascii="Times New Roman" w:hAnsi="Times New Roman" w:cs="Times New Roman"/>
          <w:sz w:val="24"/>
          <w:szCs w:val="24"/>
        </w:rPr>
        <w:tab/>
        <w:t>Административно-техничкиот персонал работи во соврем</w:t>
      </w:r>
      <w:r w:rsidR="00B97DCC">
        <w:rPr>
          <w:rFonts w:ascii="Times New Roman" w:hAnsi="Times New Roman" w:cs="Times New Roman"/>
          <w:sz w:val="24"/>
          <w:szCs w:val="24"/>
        </w:rPr>
        <w:t>ено уредени работни простории кои</w:t>
      </w:r>
      <w:r w:rsidRPr="009D3A57">
        <w:rPr>
          <w:rFonts w:ascii="Times New Roman" w:hAnsi="Times New Roman" w:cs="Times New Roman"/>
          <w:sz w:val="24"/>
          <w:szCs w:val="24"/>
        </w:rPr>
        <w:t xml:space="preserve"> во целост ги задоволуваат потребите.</w:t>
      </w:r>
    </w:p>
    <w:p w:rsidR="00B85695" w:rsidRDefault="009D3A57" w:rsidP="009D3A57">
      <w:pPr>
        <w:jc w:val="both"/>
        <w:rPr>
          <w:rFonts w:ascii="Times New Roman" w:hAnsi="Times New Roman" w:cs="Times New Roman"/>
          <w:sz w:val="24"/>
          <w:szCs w:val="24"/>
        </w:rPr>
      </w:pPr>
      <w:r w:rsidRPr="009D3A57">
        <w:rPr>
          <w:rFonts w:ascii="Times New Roman" w:hAnsi="Times New Roman" w:cs="Times New Roman"/>
          <w:sz w:val="24"/>
          <w:szCs w:val="24"/>
        </w:rPr>
        <w:tab/>
        <w:t>Училиштето има и училишна библиотека која е современ</w:t>
      </w:r>
      <w:r w:rsidR="00B97DCC">
        <w:rPr>
          <w:rFonts w:ascii="Times New Roman" w:hAnsi="Times New Roman" w:cs="Times New Roman"/>
          <w:sz w:val="24"/>
          <w:szCs w:val="24"/>
        </w:rPr>
        <w:t xml:space="preserve">о уредена и снабдена со  книги,а книжниот фонд постојано се обновува. </w:t>
      </w:r>
      <w:r w:rsidRPr="009D3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92" w:rsidRDefault="000D5F92" w:rsidP="009D3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F92" w:rsidRPr="00665746" w:rsidRDefault="000D5F92" w:rsidP="00665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46">
        <w:rPr>
          <w:rFonts w:ascii="Times New Roman" w:hAnsi="Times New Roman" w:cs="Times New Roman"/>
          <w:b/>
          <w:sz w:val="24"/>
          <w:szCs w:val="24"/>
        </w:rPr>
        <w:t xml:space="preserve">МИСИЈА </w:t>
      </w:r>
      <w:r w:rsidR="00E46C12" w:rsidRPr="00665746">
        <w:rPr>
          <w:rFonts w:ascii="Times New Roman" w:hAnsi="Times New Roman" w:cs="Times New Roman"/>
          <w:b/>
          <w:sz w:val="24"/>
          <w:szCs w:val="24"/>
        </w:rPr>
        <w:t xml:space="preserve"> И ВИЗИЈА</w:t>
      </w:r>
    </w:p>
    <w:p w:rsidR="00C16A84" w:rsidRPr="00C16A84" w:rsidRDefault="00665746" w:rsidP="00C16A84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16A84" w:rsidRPr="00C16A84">
        <w:rPr>
          <w:rFonts w:ascii="Times New Roman" w:hAnsi="Times New Roman" w:cs="Times New Roman"/>
          <w:b/>
          <w:i/>
          <w:sz w:val="24"/>
          <w:szCs w:val="24"/>
        </w:rPr>
        <w:t>исија</w:t>
      </w:r>
    </w:p>
    <w:p w:rsidR="00E46C12" w:rsidRDefault="00C16A84" w:rsidP="00E46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Мисијата и визијата на училиштето </w:t>
      </w:r>
      <w:r w:rsidR="00E46C12">
        <w:rPr>
          <w:rFonts w:ascii="Times New Roman" w:hAnsi="Times New Roman" w:cs="Times New Roman"/>
          <w:sz w:val="24"/>
          <w:szCs w:val="24"/>
        </w:rPr>
        <w:t>се во согласност со современите текови во образованието и одговараат на сите норми и барања за мултикултурализам и меѓуетничка интеграција кои се одредуваат како носечки столбови на едно современо и просперитетно општество.</w:t>
      </w:r>
    </w:p>
    <w:p w:rsidR="00E46C12" w:rsidRPr="00C16A84" w:rsidRDefault="00E46C12" w:rsidP="00C16A84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Нашето мото е 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Формираме активен објект со одговорни субјекти коишто го развиваат наставниот процес преку личното чувство за цел.</w:t>
      </w:r>
    </w:p>
    <w:p w:rsidR="00CD14B5" w:rsidRDefault="00E46C12" w:rsidP="00CD14B5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Нашата мисија гласи : </w:t>
      </w:r>
      <w:r w:rsidR="00CD14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Овде сме сит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е еднакви, ученици, наставници, </w:t>
      </w:r>
      <w:r w:rsidR="00CD14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родители. Се почитуваме, соработуваме, толерираме, поучуваме. УЧИМЕ.Се менуваме себеси како личности.</w:t>
      </w:r>
    </w:p>
    <w:p w:rsidR="00CD14B5" w:rsidRDefault="00CD14B5" w:rsidP="00CD14B5">
      <w:pPr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 Визија</w:t>
      </w:r>
    </w:p>
    <w:p w:rsidR="00CD14B5" w:rsidRDefault="00CD14B5" w:rsidP="00CD14B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Сакаме нашето училиште да биде просперитетна и здрава средина, достапна за сите коишто се дел од воспитно-образовниот процес и во која сите подеднакво ќе ги остваруваат своите права, стремејќи се кон дигнитет и усовршување преку осовременување на наставата како основна цел.</w:t>
      </w:r>
    </w:p>
    <w:p w:rsidR="00CD14B5" w:rsidRDefault="00CD14B5" w:rsidP="00CD14B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Нашата визија е: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Овде учењето е процес на градење сопствени објаснувања за подобро сфаќање на реалноста и себеси. Да создаваме идни граѓани на нашата татковина кои ќе се подготвени да ја водат земјата напред.</w:t>
      </w:r>
    </w:p>
    <w:p w:rsidR="000D5F92" w:rsidRDefault="000D5F92" w:rsidP="009D3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F92" w:rsidRDefault="000D5F92" w:rsidP="00665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78">
        <w:rPr>
          <w:rFonts w:ascii="Times New Roman" w:hAnsi="Times New Roman" w:cs="Times New Roman"/>
          <w:b/>
          <w:sz w:val="24"/>
          <w:szCs w:val="24"/>
        </w:rPr>
        <w:t>КАДЕ СМЕ СЕГА?  – РЕЗУЛТАТИ ОД САМОЕВАЛУАЦИЈА</w:t>
      </w:r>
    </w:p>
    <w:p w:rsidR="00F7670B" w:rsidRPr="00C04278" w:rsidRDefault="00F7670B" w:rsidP="00665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CB1" w:rsidRPr="00C04278" w:rsidRDefault="002B2CB1" w:rsidP="002B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4278">
        <w:rPr>
          <w:rFonts w:ascii="Times New Roman" w:hAnsi="Times New Roman" w:cs="Times New Roman"/>
          <w:b/>
          <w:bCs/>
          <w:i/>
          <w:sz w:val="24"/>
          <w:szCs w:val="24"/>
        </w:rPr>
        <w:t>Од приоритети на самоевалуацијата на училиштето</w:t>
      </w:r>
    </w:p>
    <w:p w:rsidR="000D5F92" w:rsidRDefault="002B2CB1" w:rsidP="002B2CB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42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 развојни цели  </w:t>
      </w:r>
    </w:p>
    <w:p w:rsidR="00F7670B" w:rsidRPr="00C04278" w:rsidRDefault="00F7670B" w:rsidP="002B2CB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B2CB1" w:rsidTr="002B2CB1">
        <w:tc>
          <w:tcPr>
            <w:tcW w:w="4621" w:type="dxa"/>
          </w:tcPr>
          <w:p w:rsidR="002B2CB1" w:rsidRPr="00665746" w:rsidRDefault="002B2CB1" w:rsidP="002B2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46">
              <w:rPr>
                <w:rFonts w:ascii="Times New Roman" w:hAnsi="Times New Roman" w:cs="Times New Roman"/>
                <w:b/>
                <w:sz w:val="24"/>
                <w:szCs w:val="24"/>
              </w:rPr>
              <w:t>Каде сме сега?</w:t>
            </w:r>
          </w:p>
          <w:p w:rsidR="002B2CB1" w:rsidRPr="00665746" w:rsidRDefault="002B2CB1" w:rsidP="002B2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46">
              <w:rPr>
                <w:rFonts w:ascii="Times New Roman" w:hAnsi="Times New Roman" w:cs="Times New Roman"/>
                <w:b/>
                <w:sz w:val="24"/>
                <w:szCs w:val="24"/>
              </w:rPr>
              <w:t>самоевалуација на училиштето –</w:t>
            </w:r>
          </w:p>
          <w:p w:rsidR="002B2CB1" w:rsidRPr="00665746" w:rsidRDefault="002B2CB1" w:rsidP="002B2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46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приоритети</w:t>
            </w:r>
          </w:p>
          <w:p w:rsidR="002B2CB1" w:rsidRPr="00665746" w:rsidRDefault="002B2CB1" w:rsidP="002B2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C34162" w:rsidRPr="00665746" w:rsidRDefault="00C34162" w:rsidP="00C34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46">
              <w:rPr>
                <w:rFonts w:ascii="Times New Roman" w:hAnsi="Times New Roman" w:cs="Times New Roman"/>
                <w:b/>
                <w:sz w:val="24"/>
                <w:szCs w:val="24"/>
              </w:rPr>
              <w:t>Каде сакаме да бидеме?</w:t>
            </w:r>
          </w:p>
          <w:p w:rsidR="00C34162" w:rsidRPr="00665746" w:rsidRDefault="00C34162" w:rsidP="00C34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46">
              <w:rPr>
                <w:rFonts w:ascii="Times New Roman" w:hAnsi="Times New Roman" w:cs="Times New Roman"/>
                <w:b/>
                <w:sz w:val="24"/>
                <w:szCs w:val="24"/>
              </w:rPr>
              <w:t>Развоен план на училиштето -</w:t>
            </w:r>
          </w:p>
          <w:p w:rsidR="002B2CB1" w:rsidRPr="00665746" w:rsidRDefault="00C34162" w:rsidP="00C34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46">
              <w:rPr>
                <w:rFonts w:ascii="Times New Roman" w:hAnsi="Times New Roman" w:cs="Times New Roman"/>
                <w:b/>
                <w:sz w:val="24"/>
                <w:szCs w:val="24"/>
              </w:rPr>
              <w:t>стратешка цел</w:t>
            </w:r>
          </w:p>
        </w:tc>
      </w:tr>
      <w:tr w:rsidR="002B2CB1" w:rsidTr="002B2CB1">
        <w:tc>
          <w:tcPr>
            <w:tcW w:w="4621" w:type="dxa"/>
          </w:tcPr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- потребно е подобрување на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квалитетот на наставата со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усовршување на методите, стратегиите,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формите и содржините на работа во неа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- потребно е подобрување на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оценувањето на учениците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- потребно е подобрување на начинот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на работа со учениците со потешкотии</w:t>
            </w:r>
          </w:p>
          <w:p w:rsidR="002B2CB1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во учењето и надарените ученици</w:t>
            </w:r>
          </w:p>
        </w:tc>
        <w:tc>
          <w:tcPr>
            <w:tcW w:w="4621" w:type="dxa"/>
          </w:tcPr>
          <w:p w:rsidR="002D65C7" w:rsidRPr="00C75A71" w:rsidRDefault="00C75A71" w:rsidP="002D65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="002D65C7"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Унапредување на воспитно –</w:t>
            </w:r>
          </w:p>
          <w:p w:rsidR="002D65C7" w:rsidRPr="00C75A71" w:rsidRDefault="002D65C7" w:rsidP="002D65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образовниот процес</w:t>
            </w:r>
          </w:p>
          <w:p w:rsidR="002D65C7" w:rsidRPr="002D65C7" w:rsidRDefault="002D65C7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2CB1" w:rsidTr="002B2CB1">
        <w:tc>
          <w:tcPr>
            <w:tcW w:w="4621" w:type="dxa"/>
          </w:tcPr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потребно е подобрување на односите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меѓу сите фактори во училиштето;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-потребно е подобрување на квалитетот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на работењето во одделни сегменти на</w:t>
            </w:r>
          </w:p>
          <w:p w:rsidR="002B2CB1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MT" w:hAnsi="ArialMT" w:cs="ArialMT"/>
                <w:sz w:val="23"/>
                <w:szCs w:val="23"/>
              </w:rPr>
              <w:lastRenderedPageBreak/>
              <w:t>работата во училиштето.</w:t>
            </w:r>
          </w:p>
        </w:tc>
        <w:tc>
          <w:tcPr>
            <w:tcW w:w="4621" w:type="dxa"/>
          </w:tcPr>
          <w:p w:rsidR="002D65C7" w:rsidRPr="00C75A71" w:rsidRDefault="00C75A71" w:rsidP="00861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</w:t>
            </w:r>
            <w:r w:rsidR="002D65C7"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Подобрување на резултатите</w:t>
            </w:r>
          </w:p>
        </w:tc>
      </w:tr>
      <w:tr w:rsidR="002B2CB1" w:rsidTr="002B2CB1">
        <w:tc>
          <w:tcPr>
            <w:tcW w:w="4621" w:type="dxa"/>
          </w:tcPr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lastRenderedPageBreak/>
              <w:t>потребно е опремување на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училиштето со современи нагледни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средства и технички помагала;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-потребно е уредување на внатрешниот</w:t>
            </w:r>
          </w:p>
          <w:p w:rsidR="00C34162" w:rsidRDefault="00C34162" w:rsidP="00C3416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и надворешниот простор;</w:t>
            </w:r>
          </w:p>
          <w:p w:rsidR="002B2CB1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-потребно е доградба на училиштето</w:t>
            </w:r>
          </w:p>
        </w:tc>
        <w:tc>
          <w:tcPr>
            <w:tcW w:w="4621" w:type="dxa"/>
          </w:tcPr>
          <w:p w:rsidR="00C75A71" w:rsidRPr="00C75A71" w:rsidRDefault="0086195A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A71"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Подобрување на условите за</w:t>
            </w:r>
          </w:p>
          <w:p w:rsidR="00C75A71" w:rsidRPr="00C75A71" w:rsidRDefault="00C75A71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во училиштето</w:t>
            </w:r>
          </w:p>
          <w:p w:rsidR="0086195A" w:rsidRPr="00C75A71" w:rsidRDefault="0086195A" w:rsidP="00861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CB1" w:rsidRDefault="002B2CB1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DBC" w:rsidRDefault="00124DBC" w:rsidP="00C34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70B" w:rsidRDefault="00F7670B" w:rsidP="00C34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3AE" w:rsidRPr="00C04278" w:rsidRDefault="00C34162" w:rsidP="00C34162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04278">
        <w:rPr>
          <w:rFonts w:ascii="Times New Roman" w:hAnsi="Times New Roman" w:cs="Times New Roman"/>
          <w:b/>
          <w:i/>
          <w:sz w:val="24"/>
          <w:szCs w:val="24"/>
        </w:rPr>
        <w:t>Од стратешка цел кон развојни цели</w:t>
      </w:r>
    </w:p>
    <w:p w:rsidR="00C04278" w:rsidRPr="00C04278" w:rsidRDefault="00C04278" w:rsidP="00C341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6724"/>
      </w:tblGrid>
      <w:tr w:rsidR="00C34162" w:rsidRPr="00F7670B" w:rsidTr="00C34162">
        <w:tc>
          <w:tcPr>
            <w:tcW w:w="2518" w:type="dxa"/>
          </w:tcPr>
          <w:p w:rsidR="00C34162" w:rsidRPr="00F7670B" w:rsidRDefault="00C34162" w:rsidP="00F76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0B">
              <w:rPr>
                <w:rFonts w:ascii="Times New Roman" w:hAnsi="Times New Roman" w:cs="Times New Roman"/>
                <w:b/>
                <w:sz w:val="24"/>
                <w:szCs w:val="24"/>
              </w:rPr>
              <w:t>Стратешка цел</w:t>
            </w:r>
          </w:p>
        </w:tc>
        <w:tc>
          <w:tcPr>
            <w:tcW w:w="6724" w:type="dxa"/>
          </w:tcPr>
          <w:p w:rsidR="00C34162" w:rsidRPr="00F7670B" w:rsidRDefault="00C34162" w:rsidP="00F76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0B">
              <w:rPr>
                <w:rFonts w:ascii="Times New Roman" w:hAnsi="Times New Roman" w:cs="Times New Roman"/>
                <w:b/>
                <w:sz w:val="24"/>
                <w:szCs w:val="24"/>
              </w:rPr>
              <w:t>Развојни цели</w:t>
            </w:r>
          </w:p>
        </w:tc>
      </w:tr>
      <w:tr w:rsidR="0086195A" w:rsidTr="00C34162">
        <w:tc>
          <w:tcPr>
            <w:tcW w:w="2518" w:type="dxa"/>
            <w:vMerge w:val="restart"/>
          </w:tcPr>
          <w:p w:rsidR="0086195A" w:rsidRDefault="0086195A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71" w:rsidRPr="00C75A71" w:rsidRDefault="0086195A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5A71"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Унапредување на воспитно –</w:t>
            </w:r>
          </w:p>
          <w:p w:rsidR="00C75A71" w:rsidRPr="00C75A71" w:rsidRDefault="00C75A71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образовниот процес</w:t>
            </w:r>
          </w:p>
          <w:p w:rsidR="0086195A" w:rsidRPr="00C34162" w:rsidRDefault="0086195A" w:rsidP="00C7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C75A71" w:rsidRPr="006A473C" w:rsidRDefault="0086195A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C75A71"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Подобрување на квалитетот на реализацијата на</w:t>
            </w:r>
          </w:p>
          <w:p w:rsidR="00C75A71" w:rsidRPr="006A473C" w:rsidRDefault="00C75A71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наставата</w:t>
            </w:r>
          </w:p>
          <w:p w:rsidR="0086195A" w:rsidRPr="009F5A7C" w:rsidRDefault="0086195A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5A" w:rsidTr="00C34162">
        <w:tc>
          <w:tcPr>
            <w:tcW w:w="2518" w:type="dxa"/>
            <w:vMerge/>
          </w:tcPr>
          <w:p w:rsidR="0086195A" w:rsidRDefault="0086195A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C75A71" w:rsidRPr="006A473C" w:rsidRDefault="00C75A71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6195A" w:rsidRPr="006A4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Унапредување на оценувањето на учениците</w:t>
            </w:r>
          </w:p>
          <w:p w:rsidR="0086195A" w:rsidRPr="006A473C" w:rsidRDefault="0086195A" w:rsidP="00C7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5A" w:rsidTr="00C34162">
        <w:tc>
          <w:tcPr>
            <w:tcW w:w="2518" w:type="dxa"/>
            <w:vMerge/>
          </w:tcPr>
          <w:p w:rsidR="0086195A" w:rsidRDefault="0086195A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C75A71" w:rsidRPr="006A473C" w:rsidRDefault="0086195A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C75A71"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Унапредување на работата со децата со посебни</w:t>
            </w:r>
          </w:p>
          <w:p w:rsidR="00C75A71" w:rsidRPr="006A473C" w:rsidRDefault="00C75A71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образовни потреби, надарени деца и децата со</w:t>
            </w:r>
          </w:p>
          <w:p w:rsidR="00C75A71" w:rsidRPr="006A473C" w:rsidRDefault="00C75A71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потешкотии во учењето и развојот</w:t>
            </w:r>
          </w:p>
          <w:p w:rsidR="0086195A" w:rsidRPr="006A473C" w:rsidRDefault="0086195A" w:rsidP="00C7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62" w:rsidTr="00C34162">
        <w:tc>
          <w:tcPr>
            <w:tcW w:w="2518" w:type="dxa"/>
            <w:vMerge w:val="restart"/>
          </w:tcPr>
          <w:p w:rsidR="00C34162" w:rsidRDefault="001579EE" w:rsidP="00C7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A71"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Подобрување на резултатите</w:t>
            </w:r>
          </w:p>
        </w:tc>
        <w:tc>
          <w:tcPr>
            <w:tcW w:w="6724" w:type="dxa"/>
          </w:tcPr>
          <w:p w:rsidR="00C75A71" w:rsidRPr="006A473C" w:rsidRDefault="00C34162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75A71"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Унапредување на соработката со родителите и</w:t>
            </w:r>
          </w:p>
          <w:p w:rsidR="00C34162" w:rsidRDefault="00C75A71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заедницата</w:t>
            </w:r>
          </w:p>
          <w:p w:rsidR="009F5A7C" w:rsidRPr="009F5A7C" w:rsidRDefault="009F5A7C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162" w:rsidTr="00C34162">
        <w:tc>
          <w:tcPr>
            <w:tcW w:w="2518" w:type="dxa"/>
            <w:vMerge/>
          </w:tcPr>
          <w:p w:rsidR="00C34162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C75A71" w:rsidRPr="006A473C" w:rsidRDefault="00C34162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75A71"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Унапредување на системот на следење на учениците,</w:t>
            </w:r>
          </w:p>
          <w:p w:rsidR="00C34162" w:rsidRDefault="00C75A71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наставата и учењето</w:t>
            </w:r>
          </w:p>
          <w:p w:rsidR="009F5A7C" w:rsidRPr="009F5A7C" w:rsidRDefault="009F5A7C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162" w:rsidTr="00C34162">
        <w:tc>
          <w:tcPr>
            <w:tcW w:w="2518" w:type="dxa"/>
            <w:vMerge/>
          </w:tcPr>
          <w:p w:rsidR="00C34162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C75A71" w:rsidRPr="006A473C" w:rsidRDefault="00C34162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579EE" w:rsidRPr="006A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A71"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Изградување на систем за наградување на учениците</w:t>
            </w:r>
          </w:p>
          <w:p w:rsidR="00C34162" w:rsidRDefault="00C75A71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наставниците</w:t>
            </w:r>
          </w:p>
          <w:p w:rsidR="009F5A7C" w:rsidRPr="009F5A7C" w:rsidRDefault="009F5A7C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162" w:rsidTr="00C34162">
        <w:tc>
          <w:tcPr>
            <w:tcW w:w="2518" w:type="dxa"/>
            <w:vMerge/>
          </w:tcPr>
          <w:p w:rsidR="00C34162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C34162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>2.4. Подобрување на работата на училишната библиотека</w:t>
            </w:r>
          </w:p>
          <w:p w:rsidR="009F5A7C" w:rsidRPr="009F5A7C" w:rsidRDefault="009F5A7C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162" w:rsidTr="00C34162">
        <w:tc>
          <w:tcPr>
            <w:tcW w:w="2518" w:type="dxa"/>
            <w:vMerge/>
          </w:tcPr>
          <w:p w:rsidR="00C34162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1579EE" w:rsidRDefault="00C34162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>2.5. Подобрување на квалитетот на работата на СУА</w:t>
            </w:r>
          </w:p>
          <w:p w:rsidR="009F5A7C" w:rsidRPr="009F5A7C" w:rsidRDefault="009F5A7C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5A" w:rsidTr="00C34162">
        <w:tc>
          <w:tcPr>
            <w:tcW w:w="2518" w:type="dxa"/>
            <w:vMerge w:val="restart"/>
          </w:tcPr>
          <w:p w:rsidR="00C75A71" w:rsidRPr="00C75A71" w:rsidRDefault="0086195A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1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5A71"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Подобрување на условите за</w:t>
            </w:r>
          </w:p>
          <w:p w:rsidR="00C75A71" w:rsidRPr="00C75A71" w:rsidRDefault="00C75A71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во училиштето</w:t>
            </w:r>
          </w:p>
          <w:p w:rsidR="0086195A" w:rsidRDefault="0086195A" w:rsidP="00C7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C75A71" w:rsidRPr="006A473C" w:rsidRDefault="0086195A" w:rsidP="00C75A7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C75A71"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Подобрување на средината за учење во училиштето</w:t>
            </w:r>
          </w:p>
          <w:p w:rsidR="0086195A" w:rsidRDefault="00C75A71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функционално и естетско уредување.</w:t>
            </w:r>
          </w:p>
          <w:p w:rsidR="009F5A7C" w:rsidRPr="009F5A7C" w:rsidRDefault="009F5A7C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5A" w:rsidTr="00C34162">
        <w:tc>
          <w:tcPr>
            <w:tcW w:w="2518" w:type="dxa"/>
            <w:vMerge/>
          </w:tcPr>
          <w:p w:rsidR="0086195A" w:rsidRDefault="0086195A" w:rsidP="00C3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</w:tcPr>
          <w:p w:rsidR="0086195A" w:rsidRDefault="0086195A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73C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C75A71" w:rsidRPr="006A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Доградба на училиштет</w:t>
            </w:r>
            <w:r w:rsidR="006A47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9F5A7C" w:rsidRPr="006A473C" w:rsidRDefault="009F5A7C" w:rsidP="006A473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D3A57" w:rsidRPr="00C04278" w:rsidRDefault="009D3A57" w:rsidP="0054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1C8" w:rsidRPr="00C04278" w:rsidRDefault="006B21C8" w:rsidP="0054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60D84" w:rsidRDefault="00560D84" w:rsidP="0054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70B" w:rsidRDefault="00F7670B" w:rsidP="003754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70B" w:rsidRDefault="00F7670B" w:rsidP="003754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058" w:rsidRPr="00375459" w:rsidRDefault="00375459" w:rsidP="003754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459">
        <w:rPr>
          <w:rFonts w:ascii="Times New Roman" w:eastAsia="Times New Roman" w:hAnsi="Times New Roman" w:cs="Times New Roman"/>
          <w:b/>
          <w:sz w:val="24"/>
          <w:szCs w:val="24"/>
        </w:rPr>
        <w:t>СТРАТЕШКА  ЦЕЛ  1. УНАПРЕДУВАЊЕ  НА  ВОСПИТНО  ОБРАЗОВНИОТ  ПРОЦЕС</w:t>
      </w:r>
    </w:p>
    <w:p w:rsidR="00E36058" w:rsidRDefault="00E36058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058" w:rsidRDefault="00E36058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1242"/>
        <w:gridCol w:w="1985"/>
        <w:gridCol w:w="1559"/>
        <w:gridCol w:w="1843"/>
        <w:gridCol w:w="1559"/>
        <w:gridCol w:w="1701"/>
      </w:tblGrid>
      <w:tr w:rsidR="00811BCA" w:rsidRPr="00811BCA" w:rsidTr="00811BCA">
        <w:tc>
          <w:tcPr>
            <w:tcW w:w="1242" w:type="dxa"/>
            <w:vMerge w:val="restart"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Развојна цел</w:t>
            </w:r>
          </w:p>
        </w:tc>
        <w:tc>
          <w:tcPr>
            <w:tcW w:w="1985" w:type="dxa"/>
            <w:vMerge w:val="restart"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Конкретни цели</w:t>
            </w:r>
          </w:p>
        </w:tc>
        <w:tc>
          <w:tcPr>
            <w:tcW w:w="6662" w:type="dxa"/>
            <w:gridSpan w:val="4"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</w:tr>
      <w:tr w:rsidR="00811BCA" w:rsidRPr="00811BCA" w:rsidTr="00811BCA">
        <w:tc>
          <w:tcPr>
            <w:tcW w:w="1242" w:type="dxa"/>
            <w:vMerge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Година 1</w:t>
            </w:r>
          </w:p>
        </w:tc>
        <w:tc>
          <w:tcPr>
            <w:tcW w:w="1843" w:type="dxa"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Година 2</w:t>
            </w:r>
          </w:p>
        </w:tc>
        <w:tc>
          <w:tcPr>
            <w:tcW w:w="1559" w:type="dxa"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Година 3</w:t>
            </w:r>
          </w:p>
        </w:tc>
        <w:tc>
          <w:tcPr>
            <w:tcW w:w="1701" w:type="dxa"/>
          </w:tcPr>
          <w:p w:rsidR="00811BCA" w:rsidRPr="00811BCA" w:rsidRDefault="00811BCA" w:rsidP="0081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Година 4</w:t>
            </w:r>
          </w:p>
        </w:tc>
      </w:tr>
      <w:tr w:rsidR="00811BCA" w:rsidRPr="005058D0" w:rsidTr="00A052A5">
        <w:tc>
          <w:tcPr>
            <w:tcW w:w="1242" w:type="dxa"/>
            <w:vMerge w:val="restart"/>
            <w:textDirection w:val="btLr"/>
          </w:tcPr>
          <w:p w:rsidR="00A052A5" w:rsidRPr="00A052A5" w:rsidRDefault="00A052A5" w:rsidP="00A052A5">
            <w:pPr>
              <w:widowControl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A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A05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Подобрување на квалитетот на реализацијата на</w:t>
            </w:r>
          </w:p>
          <w:p w:rsidR="00811BCA" w:rsidRPr="005058D0" w:rsidRDefault="00A052A5" w:rsidP="00A052A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05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наставата</w:t>
            </w:r>
          </w:p>
        </w:tc>
        <w:tc>
          <w:tcPr>
            <w:tcW w:w="1985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Интегрирање на наставни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содржини и предмети</w:t>
            </w:r>
          </w:p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Планирање и реализација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 вакви часови во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предметна настава</w:t>
            </w:r>
          </w:p>
        </w:tc>
        <w:tc>
          <w:tcPr>
            <w:tcW w:w="1843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Нагледни часови</w:t>
            </w:r>
          </w:p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Нагледни часови</w:t>
            </w:r>
          </w:p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Нагледни часови</w:t>
            </w:r>
          </w:p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BCA" w:rsidRPr="005058D0" w:rsidTr="00811BCA">
        <w:tc>
          <w:tcPr>
            <w:tcW w:w="1242" w:type="dxa"/>
            <w:vMerge/>
          </w:tcPr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Примена на проекти во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наставата и СУА</w:t>
            </w:r>
          </w:p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Обуки за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наставниците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Планирање на</w:t>
            </w:r>
          </w:p>
          <w:p w:rsidR="00811BCA" w:rsidRPr="005058D0" w:rsidRDefault="00811BCA" w:rsidP="00811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воведувањето</w:t>
            </w:r>
          </w:p>
        </w:tc>
        <w:tc>
          <w:tcPr>
            <w:tcW w:w="1559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Нагледни часови</w:t>
            </w:r>
          </w:p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Нагледни часови</w:t>
            </w:r>
          </w:p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BCA" w:rsidRPr="005058D0" w:rsidTr="00811BCA">
        <w:tc>
          <w:tcPr>
            <w:tcW w:w="1242" w:type="dxa"/>
            <w:vMerge/>
          </w:tcPr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Создавање Збирка на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наставни содржини со</w:t>
            </w:r>
          </w:p>
          <w:p w:rsidR="00811BCA" w:rsidRPr="005058D0" w:rsidRDefault="00811BCA" w:rsidP="00811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примена на ИКТ</w:t>
            </w:r>
          </w:p>
        </w:tc>
        <w:tc>
          <w:tcPr>
            <w:tcW w:w="1559" w:type="dxa"/>
          </w:tcPr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Разгледување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начин на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организирање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збирка</w:t>
            </w:r>
          </w:p>
        </w:tc>
        <w:tc>
          <w:tcPr>
            <w:tcW w:w="1559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Ажурирање и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созддавање на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збирка наставни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содржини</w:t>
            </w:r>
          </w:p>
        </w:tc>
        <w:tc>
          <w:tcPr>
            <w:tcW w:w="1701" w:type="dxa"/>
          </w:tcPr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Користење на</w:t>
            </w:r>
          </w:p>
          <w:p w:rsidR="00811BCA" w:rsidRPr="005058D0" w:rsidRDefault="00811BCA" w:rsidP="00811B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058D0">
              <w:rPr>
                <w:rFonts w:ascii="Times New Roman" w:hAnsi="Times New Roman" w:cs="Times New Roman"/>
                <w:color w:val="000000"/>
              </w:rPr>
              <w:t>збирката</w:t>
            </w:r>
          </w:p>
          <w:p w:rsidR="00811BCA" w:rsidRPr="005058D0" w:rsidRDefault="00811BCA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F3" w:rsidRPr="005058D0" w:rsidTr="00811BCA">
        <w:tc>
          <w:tcPr>
            <w:tcW w:w="1242" w:type="dxa"/>
          </w:tcPr>
          <w:p w:rsidR="00A119F3" w:rsidRPr="005058D0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119F3" w:rsidRPr="005058D0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5058D0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19F3" w:rsidRPr="005058D0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5058D0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19F3" w:rsidRPr="005058D0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F3" w:rsidRPr="00811BCA" w:rsidTr="00A119F3">
        <w:tc>
          <w:tcPr>
            <w:tcW w:w="1242" w:type="dxa"/>
            <w:vMerge w:val="restart"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Развојна цел</w:t>
            </w:r>
          </w:p>
        </w:tc>
        <w:tc>
          <w:tcPr>
            <w:tcW w:w="1985" w:type="dxa"/>
            <w:vMerge w:val="restart"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Конкретни цели</w:t>
            </w:r>
          </w:p>
        </w:tc>
        <w:tc>
          <w:tcPr>
            <w:tcW w:w="6662" w:type="dxa"/>
            <w:gridSpan w:val="4"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</w:tr>
      <w:tr w:rsidR="00A119F3" w:rsidRPr="00811BCA" w:rsidTr="00A119F3">
        <w:tc>
          <w:tcPr>
            <w:tcW w:w="1242" w:type="dxa"/>
            <w:vMerge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Година 1</w:t>
            </w:r>
          </w:p>
        </w:tc>
        <w:tc>
          <w:tcPr>
            <w:tcW w:w="1843" w:type="dxa"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Година 2</w:t>
            </w:r>
          </w:p>
        </w:tc>
        <w:tc>
          <w:tcPr>
            <w:tcW w:w="1559" w:type="dxa"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Година 3</w:t>
            </w:r>
          </w:p>
        </w:tc>
        <w:tc>
          <w:tcPr>
            <w:tcW w:w="1701" w:type="dxa"/>
          </w:tcPr>
          <w:p w:rsidR="00A119F3" w:rsidRPr="00811BCA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CA">
              <w:rPr>
                <w:rFonts w:ascii="Times New Roman" w:hAnsi="Times New Roman" w:cs="Times New Roman"/>
                <w:b/>
                <w:sz w:val="24"/>
                <w:szCs w:val="24"/>
              </w:rPr>
              <w:t>Година 4</w:t>
            </w:r>
          </w:p>
        </w:tc>
      </w:tr>
      <w:tr w:rsidR="00F469E4" w:rsidRPr="005058D0" w:rsidTr="00A119F3">
        <w:trPr>
          <w:cantSplit/>
          <w:trHeight w:val="608"/>
        </w:trPr>
        <w:tc>
          <w:tcPr>
            <w:tcW w:w="1242" w:type="dxa"/>
            <w:vMerge w:val="restart"/>
            <w:textDirection w:val="btLr"/>
          </w:tcPr>
          <w:p w:rsidR="00F469E4" w:rsidRPr="00A052A5" w:rsidRDefault="00F469E4" w:rsidP="00A052A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1.2.Унапредување </w:t>
            </w:r>
            <w:r w:rsidRPr="00A052A5">
              <w:rPr>
                <w:rFonts w:ascii="Times New Roman" w:hAnsi="Times New Roman" w:cs="Times New Roman"/>
                <w:b/>
              </w:rPr>
              <w:t xml:space="preserve">на оценувањето на учениците </w:t>
            </w:r>
          </w:p>
        </w:tc>
        <w:tc>
          <w:tcPr>
            <w:tcW w:w="1985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Подобрување на</w:t>
            </w:r>
          </w:p>
          <w:p w:rsidR="00F469E4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сумативното оценување</w:t>
            </w:r>
          </w:p>
        </w:tc>
        <w:tc>
          <w:tcPr>
            <w:tcW w:w="1559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Презентација на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материјали од</w:t>
            </w:r>
          </w:p>
          <w:p w:rsidR="00F469E4" w:rsidRPr="00A119F3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обуката</w:t>
            </w:r>
          </w:p>
        </w:tc>
        <w:tc>
          <w:tcPr>
            <w:tcW w:w="1843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Примена на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наученото</w:t>
            </w:r>
          </w:p>
          <w:p w:rsidR="00F469E4" w:rsidRPr="00A119F3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Примена на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наученото</w:t>
            </w:r>
          </w:p>
          <w:p w:rsidR="00F469E4" w:rsidRPr="00A119F3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Примена на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наученото</w:t>
            </w:r>
          </w:p>
          <w:p w:rsidR="00F469E4" w:rsidRPr="00A119F3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69E4" w:rsidRPr="005058D0" w:rsidTr="00811BCA">
        <w:tc>
          <w:tcPr>
            <w:tcW w:w="1242" w:type="dxa"/>
            <w:vMerge/>
          </w:tcPr>
          <w:p w:rsidR="00F469E4" w:rsidRPr="005058D0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Користење на ученичко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портфолио при</w:t>
            </w:r>
          </w:p>
          <w:p w:rsidR="00F469E4" w:rsidRPr="00A119F3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оценувањето</w:t>
            </w:r>
          </w:p>
        </w:tc>
        <w:tc>
          <w:tcPr>
            <w:tcW w:w="1559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Насоки за изработка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на ученичко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портфолио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Изработка на</w:t>
            </w:r>
          </w:p>
          <w:p w:rsidR="00F469E4" w:rsidRPr="00A119F3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нагледни портфолија</w:t>
            </w:r>
          </w:p>
        </w:tc>
        <w:tc>
          <w:tcPr>
            <w:tcW w:w="1843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Пренесување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искуства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- Примена на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ученичкото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портфолио при</w:t>
            </w:r>
          </w:p>
          <w:p w:rsidR="00F469E4" w:rsidRPr="00A119F3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оценувањето</w:t>
            </w:r>
          </w:p>
        </w:tc>
        <w:tc>
          <w:tcPr>
            <w:tcW w:w="1559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Изработка на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електронско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портфолио</w:t>
            </w:r>
          </w:p>
          <w:p w:rsidR="00F469E4" w:rsidRPr="00A119F3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Учениците да имаат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свои портфолија</w:t>
            </w:r>
          </w:p>
          <w:p w:rsidR="00F469E4" w:rsidRPr="00A119F3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69E4" w:rsidRPr="005058D0" w:rsidTr="00811BCA">
        <w:tc>
          <w:tcPr>
            <w:tcW w:w="1242" w:type="dxa"/>
            <w:vMerge/>
          </w:tcPr>
          <w:p w:rsidR="00F469E4" w:rsidRPr="005058D0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Изработка на база на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објективни прашања по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предмети и одделенија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и инструменти за групно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оценување и</w:t>
            </w:r>
          </w:p>
          <w:p w:rsidR="00F469E4" w:rsidRPr="00A119F3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самооценување</w:t>
            </w:r>
          </w:p>
        </w:tc>
        <w:tc>
          <w:tcPr>
            <w:tcW w:w="1559" w:type="dxa"/>
          </w:tcPr>
          <w:p w:rsidR="00F469E4" w:rsidRPr="00A119F3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69E4" w:rsidRPr="00A119F3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Обука за изработка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на објективни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прашања по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предмети и</w:t>
            </w:r>
          </w:p>
          <w:p w:rsidR="00F469E4" w:rsidRPr="00A119F3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одделенија</w:t>
            </w:r>
          </w:p>
        </w:tc>
        <w:tc>
          <w:tcPr>
            <w:tcW w:w="1701" w:type="dxa"/>
          </w:tcPr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Изработка на база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на објективни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прашања по</w:t>
            </w:r>
          </w:p>
          <w:p w:rsidR="00A119F3" w:rsidRPr="00A119F3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предмети и</w:t>
            </w:r>
          </w:p>
          <w:p w:rsidR="00F469E4" w:rsidRPr="00A119F3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9F3">
              <w:rPr>
                <w:rFonts w:ascii="Times New Roman" w:hAnsi="Times New Roman" w:cs="Times New Roman"/>
                <w:color w:val="000000"/>
              </w:rPr>
              <w:t>одделенија</w:t>
            </w:r>
          </w:p>
        </w:tc>
      </w:tr>
      <w:tr w:rsidR="00F469E4" w:rsidRPr="005058D0" w:rsidTr="00811BCA">
        <w:tc>
          <w:tcPr>
            <w:tcW w:w="1242" w:type="dxa"/>
          </w:tcPr>
          <w:p w:rsidR="00F469E4" w:rsidRPr="005058D0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69E4" w:rsidRPr="005058D0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69E4" w:rsidRPr="005058D0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69E4" w:rsidRPr="005058D0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69E4" w:rsidRPr="005058D0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69E4" w:rsidRPr="005058D0" w:rsidRDefault="00F469E4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F3" w:rsidRPr="00FE1667" w:rsidTr="00A119F3">
        <w:tc>
          <w:tcPr>
            <w:tcW w:w="1242" w:type="dxa"/>
            <w:vMerge w:val="restart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lastRenderedPageBreak/>
              <w:t>Развојна цел</w:t>
            </w:r>
          </w:p>
        </w:tc>
        <w:tc>
          <w:tcPr>
            <w:tcW w:w="1985" w:type="dxa"/>
            <w:vMerge w:val="restart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Конкретни цели</w:t>
            </w:r>
          </w:p>
        </w:tc>
        <w:tc>
          <w:tcPr>
            <w:tcW w:w="6662" w:type="dxa"/>
            <w:gridSpan w:val="4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A119F3" w:rsidRPr="00FE1667" w:rsidTr="00A119F3">
        <w:tc>
          <w:tcPr>
            <w:tcW w:w="1242" w:type="dxa"/>
            <w:vMerge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1</w:t>
            </w:r>
          </w:p>
        </w:tc>
        <w:tc>
          <w:tcPr>
            <w:tcW w:w="1843" w:type="dxa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2</w:t>
            </w:r>
          </w:p>
        </w:tc>
        <w:tc>
          <w:tcPr>
            <w:tcW w:w="1559" w:type="dxa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3</w:t>
            </w:r>
          </w:p>
        </w:tc>
        <w:tc>
          <w:tcPr>
            <w:tcW w:w="1701" w:type="dxa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4</w:t>
            </w:r>
          </w:p>
        </w:tc>
      </w:tr>
      <w:tr w:rsidR="00A119F3" w:rsidRPr="00FE1667" w:rsidTr="00A119F3">
        <w:tc>
          <w:tcPr>
            <w:tcW w:w="1242" w:type="dxa"/>
            <w:vMerge w:val="restart"/>
            <w:textDirection w:val="btLr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  <w:color w:val="000000"/>
              </w:rPr>
              <w:t>1.3.Унапредување на работата со децата сопосебни образовни потреби, надарени деца идецата со потешкотии во учењето и развојот</w:t>
            </w:r>
          </w:p>
        </w:tc>
        <w:tc>
          <w:tcPr>
            <w:tcW w:w="1985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Ангажирање на училишен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дефектолог во работата со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деца со ПОП</w:t>
            </w:r>
          </w:p>
          <w:p w:rsidR="00A119F3" w:rsidRPr="00FE1667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FE1667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Барање за ангажирање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училишен дефектолог</w:t>
            </w:r>
          </w:p>
          <w:p w:rsidR="00A119F3" w:rsidRPr="00FE1667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Ангажирање 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планирање на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работата</w:t>
            </w:r>
          </w:p>
        </w:tc>
        <w:tc>
          <w:tcPr>
            <w:tcW w:w="1701" w:type="dxa"/>
          </w:tcPr>
          <w:p w:rsidR="00A119F3" w:rsidRPr="00FE1667" w:rsidRDefault="00A119F3" w:rsidP="00B62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F3" w:rsidRPr="00FE1667" w:rsidTr="00F469E4">
        <w:tc>
          <w:tcPr>
            <w:tcW w:w="1242" w:type="dxa"/>
            <w:vMerge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Развивање на систем за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идентификација, поддршка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 следење на овие деца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Континуирана обука 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помош на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наставниците при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работењето со овие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деца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Идентификување 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евиденција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 на</w:t>
            </w:r>
          </w:p>
          <w:p w:rsidR="00A119F3" w:rsidRPr="00FE1667" w:rsidRDefault="00A119F3" w:rsidP="00A119F3">
            <w:pPr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напредокот</w:t>
            </w:r>
          </w:p>
        </w:tc>
        <w:tc>
          <w:tcPr>
            <w:tcW w:w="1559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 на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напредокот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 на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напредокот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F3" w:rsidRPr="00FE1667" w:rsidTr="00F469E4">
        <w:tc>
          <w:tcPr>
            <w:tcW w:w="1242" w:type="dxa"/>
            <w:vMerge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индивидуализирани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планирања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Консултации со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општинскиот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дефектолог, стручни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лица од ЗМЗ, педагог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 примери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за вакви планирања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Проверка на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планирањата во пракса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F3" w:rsidRPr="00FE1667" w:rsidTr="00F469E4">
        <w:tc>
          <w:tcPr>
            <w:tcW w:w="1242" w:type="dxa"/>
            <w:vMerge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 наставни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содржина за работа со овие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деца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Консултирање на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стручна литература 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формирање на тим од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наставници и ученици</w:t>
            </w:r>
          </w:p>
        </w:tc>
        <w:tc>
          <w:tcPr>
            <w:tcW w:w="1559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неколку содржини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за одделенска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настава</w:t>
            </w:r>
          </w:p>
        </w:tc>
        <w:tc>
          <w:tcPr>
            <w:tcW w:w="1701" w:type="dxa"/>
          </w:tcPr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неколку содржини</w:t>
            </w:r>
          </w:p>
          <w:p w:rsidR="00A119F3" w:rsidRPr="00FE1667" w:rsidRDefault="00A119F3" w:rsidP="00A119F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за еден предмет во</w:t>
            </w:r>
          </w:p>
          <w:p w:rsidR="00A119F3" w:rsidRPr="00FE1667" w:rsidRDefault="00A119F3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предметна настава</w:t>
            </w:r>
          </w:p>
        </w:tc>
      </w:tr>
      <w:tr w:rsidR="00F469E4" w:rsidRPr="00FE1667" w:rsidTr="00F469E4">
        <w:tc>
          <w:tcPr>
            <w:tcW w:w="1242" w:type="dxa"/>
          </w:tcPr>
          <w:p w:rsidR="00F469E4" w:rsidRPr="00FE1667" w:rsidRDefault="00F469E4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69E4" w:rsidRPr="00FE1667" w:rsidRDefault="00F469E4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69E4" w:rsidRPr="00FE1667" w:rsidRDefault="00F469E4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69E4" w:rsidRPr="00FE1667" w:rsidRDefault="00F469E4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69E4" w:rsidRPr="00FE1667" w:rsidRDefault="00F469E4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69E4" w:rsidRPr="00FE1667" w:rsidRDefault="00F469E4" w:rsidP="00A11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6058" w:rsidRPr="00FE1667" w:rsidRDefault="00E36058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75459" w:rsidRDefault="00375459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Default="00F7670B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670B" w:rsidRPr="00FE1667" w:rsidRDefault="00F7670B" w:rsidP="00B81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5459" w:rsidRPr="003201A4" w:rsidRDefault="00375459" w:rsidP="00320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E1667">
        <w:rPr>
          <w:rFonts w:ascii="Times New Roman" w:hAnsi="Times New Roman" w:cs="Times New Roman"/>
          <w:b/>
        </w:rPr>
        <w:lastRenderedPageBreak/>
        <w:t xml:space="preserve">СТРАТЕШКА  ЦЕЛ  2.  ПОДОБРУВАЊЕ  НА  РЕЗУЛТАТИТЕ </w:t>
      </w:r>
    </w:p>
    <w:p w:rsidR="00375459" w:rsidRPr="00FE1667" w:rsidRDefault="00375459" w:rsidP="00B81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176" w:type="dxa"/>
        <w:tblLayout w:type="fixed"/>
        <w:tblLook w:val="04A0"/>
      </w:tblPr>
      <w:tblGrid>
        <w:gridCol w:w="1277"/>
        <w:gridCol w:w="2126"/>
        <w:gridCol w:w="1559"/>
        <w:gridCol w:w="1843"/>
        <w:gridCol w:w="1559"/>
        <w:gridCol w:w="1701"/>
      </w:tblGrid>
      <w:tr w:rsidR="00375459" w:rsidRPr="00FE1667" w:rsidTr="00B813BE">
        <w:tc>
          <w:tcPr>
            <w:tcW w:w="1277" w:type="dxa"/>
            <w:vMerge w:val="restart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Развојна цел</w:t>
            </w:r>
          </w:p>
        </w:tc>
        <w:tc>
          <w:tcPr>
            <w:tcW w:w="2126" w:type="dxa"/>
            <w:vMerge w:val="restart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Конкретни цели</w:t>
            </w:r>
          </w:p>
        </w:tc>
        <w:tc>
          <w:tcPr>
            <w:tcW w:w="6662" w:type="dxa"/>
            <w:gridSpan w:val="4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375459" w:rsidRPr="00FE1667" w:rsidTr="00B813BE">
        <w:tc>
          <w:tcPr>
            <w:tcW w:w="1277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1</w:t>
            </w:r>
          </w:p>
        </w:tc>
        <w:tc>
          <w:tcPr>
            <w:tcW w:w="1843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2</w:t>
            </w: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3</w:t>
            </w: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4</w:t>
            </w:r>
          </w:p>
        </w:tc>
      </w:tr>
      <w:tr w:rsidR="00375459" w:rsidRPr="00FE1667" w:rsidTr="00B813BE">
        <w:tc>
          <w:tcPr>
            <w:tcW w:w="1277" w:type="dxa"/>
            <w:vMerge w:val="restart"/>
            <w:textDirection w:val="btLr"/>
          </w:tcPr>
          <w:p w:rsidR="00375459" w:rsidRPr="00FE1667" w:rsidRDefault="00916A95" w:rsidP="003D7BBC">
            <w:pPr>
              <w:widowControl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b/>
              </w:rPr>
              <w:t>2</w:t>
            </w:r>
            <w:r w:rsidR="00375459" w:rsidRPr="00FE1667">
              <w:rPr>
                <w:rFonts w:ascii="Times New Roman" w:hAnsi="Times New Roman" w:cs="Times New Roman"/>
                <w:b/>
              </w:rPr>
              <w:t>.1.</w:t>
            </w:r>
            <w:r w:rsidRPr="00FE1667">
              <w:rPr>
                <w:rFonts w:ascii="Times New Roman" w:hAnsi="Times New Roman" w:cs="Times New Roman"/>
                <w:b/>
                <w:color w:val="000000"/>
              </w:rPr>
              <w:t xml:space="preserve"> Унапредување на соработкатасо родителите и заедницата</w:t>
            </w:r>
          </w:p>
        </w:tc>
        <w:tc>
          <w:tcPr>
            <w:tcW w:w="2126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Зголемување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учеството на родителите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 заедницата во работата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 училиштето (наставни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 воннаставни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активности)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вакви содржини со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тематските 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дневните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планирања.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Реализација.</w:t>
            </w:r>
          </w:p>
          <w:p w:rsidR="00375459" w:rsidRPr="00FE1667" w:rsidRDefault="00375459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вакви содржини со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тематските 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дневните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планирања.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Реализација.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вакви содржини со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тематските 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дневните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планирања.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Реализација.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вакви содржини со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тематските 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дневните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планирања.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Реализација.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Реализација на проекти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во партнерство со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локалната заедница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Запознавање со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можностите.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Иницирање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проекти.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Реализација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проекти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Реализација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проекти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  <w:vMerge w:val="restart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Развојна цел</w:t>
            </w:r>
          </w:p>
        </w:tc>
        <w:tc>
          <w:tcPr>
            <w:tcW w:w="2126" w:type="dxa"/>
            <w:vMerge w:val="restart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Конкретни цели</w:t>
            </w:r>
          </w:p>
        </w:tc>
        <w:tc>
          <w:tcPr>
            <w:tcW w:w="6662" w:type="dxa"/>
            <w:gridSpan w:val="4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375459" w:rsidRPr="00FE1667" w:rsidTr="00B813BE">
        <w:tc>
          <w:tcPr>
            <w:tcW w:w="1277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1</w:t>
            </w:r>
          </w:p>
        </w:tc>
        <w:tc>
          <w:tcPr>
            <w:tcW w:w="1843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2</w:t>
            </w: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3</w:t>
            </w: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4</w:t>
            </w:r>
          </w:p>
        </w:tc>
      </w:tr>
      <w:tr w:rsidR="00375459" w:rsidRPr="00FE1667" w:rsidTr="00B813BE">
        <w:trPr>
          <w:cantSplit/>
          <w:trHeight w:val="608"/>
        </w:trPr>
        <w:tc>
          <w:tcPr>
            <w:tcW w:w="1277" w:type="dxa"/>
            <w:vMerge w:val="restart"/>
            <w:textDirection w:val="btLr"/>
          </w:tcPr>
          <w:p w:rsidR="000705E3" w:rsidRPr="00FE1667" w:rsidRDefault="00916A95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2</w:t>
            </w:r>
            <w:r w:rsidR="00375459" w:rsidRPr="00FE1667">
              <w:rPr>
                <w:rFonts w:ascii="Times New Roman" w:hAnsi="Times New Roman" w:cs="Times New Roman"/>
                <w:b/>
              </w:rPr>
              <w:t>.2.</w:t>
            </w:r>
            <w:r w:rsidR="003D7BBC" w:rsidRPr="00FE1667">
              <w:rPr>
                <w:rFonts w:ascii="Times New Roman" w:hAnsi="Times New Roman" w:cs="Times New Roman"/>
                <w:b/>
              </w:rPr>
              <w:t xml:space="preserve"> </w:t>
            </w:r>
            <w:r w:rsidR="000705E3" w:rsidRPr="00FE1667">
              <w:rPr>
                <w:rFonts w:ascii="Times New Roman" w:hAnsi="Times New Roman" w:cs="Times New Roman"/>
                <w:b/>
                <w:color w:val="000000"/>
              </w:rPr>
              <w:t>Изградување на ефикасен систем наследење на наставата и учењето</w:t>
            </w:r>
          </w:p>
          <w:p w:rsidR="00375459" w:rsidRPr="00FE1667" w:rsidRDefault="00375459" w:rsidP="003D7BB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Подобрување на начинот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 на наставата од страна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 педагогот и директорот</w:t>
            </w:r>
          </w:p>
          <w:p w:rsidR="00375459" w:rsidRPr="00FE1667" w:rsidRDefault="00375459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Целно следење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наставата.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Разговор по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следењето.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Давање насоки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подобрување.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Извештај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следењето.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Целно следење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наставата.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Разговор по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следењето.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Давање насоки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подобрување.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Извештај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следењето.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Целно следење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наставата.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Разговор по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следењето.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Давање насоки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подобрување.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Извештај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следењето.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Целно следење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наставата.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Разговор по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следењето.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Давање насоки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подобрување.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Извештај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следењето.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 темелни анализи за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постигањата по класификациони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периоди, по учебни години, по</w:t>
            </w:r>
          </w:p>
          <w:p w:rsidR="00375459" w:rsidRPr="00FE1667" w:rsidRDefault="000705E3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генерации</w:t>
            </w: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 xml:space="preserve">анализа на 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крајот од учебната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година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анализа на крајот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од полугодието и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крајот од учебната</w:t>
            </w:r>
          </w:p>
          <w:p w:rsidR="00375459" w:rsidRPr="00FE1667" w:rsidRDefault="000705E3" w:rsidP="00B813B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година</w:t>
            </w: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Изработка на</w:t>
            </w:r>
          </w:p>
          <w:p w:rsidR="00375459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 xml:space="preserve">анализа по класификациони периоди </w:t>
            </w: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Следење и споредба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постигањата од учениците и по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завршување на основното</w:t>
            </w:r>
          </w:p>
          <w:p w:rsidR="00375459" w:rsidRPr="00FE1667" w:rsidRDefault="000705E3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Воспоставување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контакт со средните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училишта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Средување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добиените податоци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Воспоставување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контакт со средните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училишта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Средување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добиените податоци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Воспоставување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контакт со средните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училишта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Средување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добиените податоци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Воспоставување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контакт со средните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училишта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Средување на</w:t>
            </w:r>
          </w:p>
          <w:p w:rsidR="000705E3" w:rsidRPr="00FE1667" w:rsidRDefault="000705E3" w:rsidP="000705E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добиените податоци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  <w:vMerge w:val="restart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Развојна цел</w:t>
            </w:r>
          </w:p>
        </w:tc>
        <w:tc>
          <w:tcPr>
            <w:tcW w:w="2126" w:type="dxa"/>
            <w:vMerge w:val="restart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Конкретни цели</w:t>
            </w:r>
          </w:p>
        </w:tc>
        <w:tc>
          <w:tcPr>
            <w:tcW w:w="6662" w:type="dxa"/>
            <w:gridSpan w:val="4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375459" w:rsidRPr="00FE1667" w:rsidTr="00B813BE">
        <w:tc>
          <w:tcPr>
            <w:tcW w:w="1277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1</w:t>
            </w:r>
          </w:p>
        </w:tc>
        <w:tc>
          <w:tcPr>
            <w:tcW w:w="1843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2</w:t>
            </w: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3</w:t>
            </w: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4</w:t>
            </w:r>
          </w:p>
        </w:tc>
      </w:tr>
      <w:tr w:rsidR="00375459" w:rsidRPr="00FE1667" w:rsidTr="00B813BE">
        <w:tc>
          <w:tcPr>
            <w:tcW w:w="1277" w:type="dxa"/>
            <w:vMerge w:val="restart"/>
            <w:textDirection w:val="btLr"/>
          </w:tcPr>
          <w:p w:rsidR="00375459" w:rsidRPr="00FE1667" w:rsidRDefault="00916A95" w:rsidP="00B813B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75459" w:rsidRPr="00FE1667">
              <w:rPr>
                <w:rFonts w:ascii="Times New Roman" w:hAnsi="Times New Roman" w:cs="Times New Roman"/>
                <w:b/>
                <w:color w:val="000000"/>
              </w:rPr>
              <w:t>.3.</w:t>
            </w:r>
            <w:r w:rsidR="003D7BBC" w:rsidRPr="00FE16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705E3" w:rsidRPr="00FE1667">
              <w:rPr>
                <w:rFonts w:ascii="Times New Roman" w:hAnsi="Times New Roman" w:cs="Times New Roman"/>
                <w:b/>
                <w:color w:val="000000"/>
              </w:rPr>
              <w:t>Изградување на системза наградување научениците и наставниците</w:t>
            </w:r>
          </w:p>
        </w:tc>
        <w:tc>
          <w:tcPr>
            <w:tcW w:w="2126" w:type="dxa"/>
          </w:tcPr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Овозможување на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финансиски средства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Обраќање до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релевантни институции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 фондации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Запознавање на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учениците со идејата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Запознавање на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локалната заедница со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идејата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Запознавање на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родителите со идејата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  <w:vMerge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Формирање фонд на</w:t>
            </w:r>
          </w:p>
          <w:p w:rsidR="00375459" w:rsidRPr="00FE1667" w:rsidRDefault="00F27C8E" w:rsidP="00F27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награди</w:t>
            </w: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5459" w:rsidRPr="00FE1667" w:rsidRDefault="00375459" w:rsidP="00070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Отварање посебна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сметка за донирање во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фондот на награди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Популаризација на</w:t>
            </w:r>
          </w:p>
          <w:p w:rsidR="00F27C8E" w:rsidRPr="00FE1667" w:rsidRDefault="00F27C8E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идејата</w:t>
            </w:r>
          </w:p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F31" w:rsidRPr="00FE1667" w:rsidTr="00B813BE">
        <w:tc>
          <w:tcPr>
            <w:tcW w:w="1277" w:type="dxa"/>
            <w:vMerge w:val="restart"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Развојна цел</w:t>
            </w:r>
          </w:p>
        </w:tc>
        <w:tc>
          <w:tcPr>
            <w:tcW w:w="2126" w:type="dxa"/>
            <w:vMerge w:val="restart"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Конкретни цели</w:t>
            </w:r>
          </w:p>
        </w:tc>
        <w:tc>
          <w:tcPr>
            <w:tcW w:w="6662" w:type="dxa"/>
            <w:gridSpan w:val="4"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334F31" w:rsidRPr="00FE1667" w:rsidTr="00B813BE">
        <w:tc>
          <w:tcPr>
            <w:tcW w:w="1277" w:type="dxa"/>
            <w:vMerge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1</w:t>
            </w:r>
          </w:p>
        </w:tc>
        <w:tc>
          <w:tcPr>
            <w:tcW w:w="1843" w:type="dxa"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2</w:t>
            </w:r>
          </w:p>
        </w:tc>
        <w:tc>
          <w:tcPr>
            <w:tcW w:w="1559" w:type="dxa"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3</w:t>
            </w:r>
          </w:p>
        </w:tc>
        <w:tc>
          <w:tcPr>
            <w:tcW w:w="1701" w:type="dxa"/>
          </w:tcPr>
          <w:p w:rsidR="00334F31" w:rsidRPr="00FE1667" w:rsidRDefault="00334F31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4</w:t>
            </w:r>
          </w:p>
        </w:tc>
      </w:tr>
      <w:tr w:rsidR="00FE1667" w:rsidRPr="00FE1667" w:rsidTr="00B813BE">
        <w:trPr>
          <w:cantSplit/>
          <w:trHeight w:val="1134"/>
        </w:trPr>
        <w:tc>
          <w:tcPr>
            <w:tcW w:w="1277" w:type="dxa"/>
            <w:vMerge w:val="restart"/>
            <w:textDirection w:val="btLr"/>
          </w:tcPr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  <w:color w:val="000000"/>
              </w:rPr>
              <w:t>2.4. Подобрување на работата научилишната библиотека</w:t>
            </w:r>
          </w:p>
          <w:p w:rsidR="00FE1667" w:rsidRPr="00FE1667" w:rsidRDefault="00FE1667" w:rsidP="00FE16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Набавка на стручна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литература, списанија,</w:t>
            </w:r>
          </w:p>
          <w:p w:rsidR="00FE1667" w:rsidRPr="00FE1667" w:rsidRDefault="00FE1667" w:rsidP="00FE1667">
            <w:pPr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лектири и белетристика</w:t>
            </w:r>
          </w:p>
        </w:tc>
        <w:tc>
          <w:tcPr>
            <w:tcW w:w="1559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Анализа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потребите</w:t>
            </w:r>
          </w:p>
          <w:p w:rsidR="00FE1667" w:rsidRPr="00FE1667" w:rsidRDefault="00FE1667" w:rsidP="0037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Набавка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литературата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Набавка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литературата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Евиденција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користењето и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примена во</w:t>
            </w:r>
          </w:p>
          <w:p w:rsidR="00FE1667" w:rsidRPr="00FE1667" w:rsidRDefault="00FE1667" w:rsidP="00F27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наставата</w:t>
            </w:r>
          </w:p>
        </w:tc>
      </w:tr>
      <w:tr w:rsidR="00FE1667" w:rsidRPr="00FE1667" w:rsidTr="00B813BE">
        <w:tc>
          <w:tcPr>
            <w:tcW w:w="1277" w:type="dxa"/>
            <w:vMerge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Уредување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просторијата со инвентар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Анализа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потребите</w:t>
            </w:r>
          </w:p>
          <w:p w:rsidR="00FE1667" w:rsidRPr="00FE1667" w:rsidRDefault="00FE1667" w:rsidP="0037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Набавка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инвентар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(компјутер,</w:t>
            </w:r>
          </w:p>
          <w:p w:rsidR="00FE1667" w:rsidRPr="00FE1667" w:rsidRDefault="00FE1667" w:rsidP="00F27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интернет</w:t>
            </w:r>
          </w:p>
        </w:tc>
        <w:tc>
          <w:tcPr>
            <w:tcW w:w="1559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Проширување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просторот за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библиотека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Проширување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дејноста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Функционирање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медијатека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667" w:rsidRPr="00FE1667" w:rsidTr="00B813BE">
        <w:tc>
          <w:tcPr>
            <w:tcW w:w="1277" w:type="dxa"/>
            <w:vMerge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Подобрување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евиденцијата во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училишната библиотека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Евидентирање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библиотечниот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фонд согласно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стандардите</w:t>
            </w:r>
          </w:p>
          <w:p w:rsidR="00FE1667" w:rsidRPr="00FE1667" w:rsidRDefault="00FE1667" w:rsidP="0037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Електронска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евиденција</w:t>
            </w:r>
          </w:p>
          <w:p w:rsidR="00FE1667" w:rsidRPr="00FE1667" w:rsidRDefault="00FE1667" w:rsidP="00F27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459" w:rsidRPr="00FE1667" w:rsidTr="00B813BE">
        <w:tc>
          <w:tcPr>
            <w:tcW w:w="1277" w:type="dxa"/>
          </w:tcPr>
          <w:p w:rsidR="00375459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13BE" w:rsidRDefault="00B813BE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13BE" w:rsidRPr="00FE1667" w:rsidRDefault="00B813BE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37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5459" w:rsidRPr="00FE1667" w:rsidRDefault="00375459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7C8E" w:rsidRPr="00FE1667" w:rsidTr="00B813BE">
        <w:tc>
          <w:tcPr>
            <w:tcW w:w="1277" w:type="dxa"/>
            <w:vMerge w:val="restart"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Развојна цел</w:t>
            </w:r>
          </w:p>
        </w:tc>
        <w:tc>
          <w:tcPr>
            <w:tcW w:w="2126" w:type="dxa"/>
            <w:vMerge w:val="restart"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Конкретни цели</w:t>
            </w:r>
          </w:p>
        </w:tc>
        <w:tc>
          <w:tcPr>
            <w:tcW w:w="6662" w:type="dxa"/>
            <w:gridSpan w:val="4"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F27C8E" w:rsidRPr="00FE1667" w:rsidTr="00B813BE">
        <w:tc>
          <w:tcPr>
            <w:tcW w:w="1277" w:type="dxa"/>
            <w:vMerge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1</w:t>
            </w:r>
          </w:p>
        </w:tc>
        <w:tc>
          <w:tcPr>
            <w:tcW w:w="1843" w:type="dxa"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2</w:t>
            </w:r>
          </w:p>
        </w:tc>
        <w:tc>
          <w:tcPr>
            <w:tcW w:w="1559" w:type="dxa"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3</w:t>
            </w:r>
          </w:p>
        </w:tc>
        <w:tc>
          <w:tcPr>
            <w:tcW w:w="1701" w:type="dxa"/>
          </w:tcPr>
          <w:p w:rsidR="00F27C8E" w:rsidRPr="00FE1667" w:rsidRDefault="00F27C8E" w:rsidP="00F27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667">
              <w:rPr>
                <w:rFonts w:ascii="Times New Roman" w:hAnsi="Times New Roman" w:cs="Times New Roman"/>
                <w:b/>
              </w:rPr>
              <w:t>Година 4</w:t>
            </w:r>
          </w:p>
        </w:tc>
      </w:tr>
      <w:tr w:rsidR="00FE1667" w:rsidRPr="00FE1667" w:rsidTr="00B813BE">
        <w:tc>
          <w:tcPr>
            <w:tcW w:w="1277" w:type="dxa"/>
            <w:vMerge w:val="restart"/>
            <w:textDirection w:val="btLr"/>
          </w:tcPr>
          <w:p w:rsidR="00FE1667" w:rsidRPr="00FE1667" w:rsidRDefault="00FE1667" w:rsidP="00FE16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2.5.</w:t>
            </w:r>
            <w:r w:rsidRPr="00FE1667">
              <w:rPr>
                <w:rFonts w:ascii="Times New Roman" w:hAnsi="Times New Roman" w:cs="Times New Roman"/>
                <w:b/>
                <w:color w:val="000000"/>
              </w:rPr>
              <w:t>Подобрување на квалитетот 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E1667">
              <w:rPr>
                <w:rFonts w:ascii="Times New Roman" w:hAnsi="Times New Roman" w:cs="Times New Roman"/>
                <w:b/>
                <w:color w:val="000000"/>
              </w:rPr>
              <w:t>работата на СУА</w:t>
            </w:r>
          </w:p>
        </w:tc>
        <w:tc>
          <w:tcPr>
            <w:tcW w:w="2126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Подобрување на системот Презентирање.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 xml:space="preserve">     Мотивирање.за избор на СУА од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 xml:space="preserve">     Анкета.страна на учениците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Стандардизација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Стандардизација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Стандардизација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667" w:rsidRPr="00FE1667" w:rsidTr="00B813BE">
        <w:tc>
          <w:tcPr>
            <w:tcW w:w="1277" w:type="dxa"/>
            <w:vMerge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Промени при изборот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содржини во СУА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Вклучување на</w:t>
            </w:r>
          </w:p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учениците во</w:t>
            </w:r>
          </w:p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планирањето на</w:t>
            </w:r>
          </w:p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содржините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667" w:rsidRPr="00FE1667" w:rsidTr="00B813BE">
        <w:tc>
          <w:tcPr>
            <w:tcW w:w="1277" w:type="dxa"/>
            <w:vMerge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Промена на дел од СУА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согласно интересите на</w:t>
            </w:r>
          </w:p>
          <w:p w:rsidR="00FE1667" w:rsidRPr="00FE1667" w:rsidRDefault="00FE1667" w:rsidP="00F27C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учениците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Анкета за утврдување</w:t>
            </w:r>
          </w:p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на интересите на</w:t>
            </w:r>
          </w:p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учениците</w:t>
            </w:r>
          </w:p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Внесување на нови</w:t>
            </w:r>
          </w:p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СУА</w:t>
            </w:r>
          </w:p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Планирање на</w:t>
            </w:r>
          </w:p>
          <w:p w:rsidR="00FE1667" w:rsidRPr="00FE1667" w:rsidRDefault="00FE1667" w:rsidP="00FE16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содржините.</w:t>
            </w:r>
          </w:p>
          <w:p w:rsidR="00FE1667" w:rsidRPr="00FE1667" w:rsidRDefault="00FE1667" w:rsidP="00FE1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1667">
              <w:rPr>
                <w:rFonts w:ascii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701" w:type="dxa"/>
          </w:tcPr>
          <w:p w:rsidR="00FE1667" w:rsidRPr="00FE1667" w:rsidRDefault="00FE1667" w:rsidP="0007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459" w:rsidRDefault="00375459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E1667" w:rsidRDefault="00FE1667" w:rsidP="00B62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201A4" w:rsidRDefault="003201A4" w:rsidP="0032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667" w:rsidRDefault="00FE1667" w:rsidP="0032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1A4">
        <w:rPr>
          <w:rFonts w:ascii="Times New Roman" w:hAnsi="Times New Roman" w:cs="Times New Roman"/>
          <w:b/>
        </w:rPr>
        <w:t xml:space="preserve">3. СТРАТЕШЛА  ЦЕЛ : ПОДОБРУВАЊЕ НА УСЛОВИТЕ ЗА РАБОТА ВО      </w:t>
      </w:r>
      <w:r w:rsidR="003201A4">
        <w:rPr>
          <w:rFonts w:ascii="Times New Roman" w:hAnsi="Times New Roman" w:cs="Times New Roman"/>
          <w:b/>
        </w:rPr>
        <w:t xml:space="preserve"> </w:t>
      </w:r>
      <w:r w:rsidRPr="003201A4">
        <w:rPr>
          <w:rFonts w:ascii="Times New Roman" w:hAnsi="Times New Roman" w:cs="Times New Roman"/>
          <w:b/>
        </w:rPr>
        <w:t>УЧИЛИШТЕТО</w:t>
      </w:r>
    </w:p>
    <w:p w:rsidR="00AC7233" w:rsidRDefault="00AC7233" w:rsidP="0032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7233" w:rsidRDefault="00AC7233" w:rsidP="0032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7233" w:rsidRDefault="00AC7233" w:rsidP="0032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1242"/>
        <w:gridCol w:w="1985"/>
        <w:gridCol w:w="1559"/>
        <w:gridCol w:w="284"/>
        <w:gridCol w:w="1559"/>
        <w:gridCol w:w="283"/>
        <w:gridCol w:w="1276"/>
        <w:gridCol w:w="142"/>
        <w:gridCol w:w="1559"/>
      </w:tblGrid>
      <w:tr w:rsidR="00AC7233" w:rsidRPr="00D46D98" w:rsidTr="005815FB">
        <w:tc>
          <w:tcPr>
            <w:tcW w:w="1242" w:type="dxa"/>
            <w:vMerge w:val="restart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Развојна цел</w:t>
            </w:r>
          </w:p>
        </w:tc>
        <w:tc>
          <w:tcPr>
            <w:tcW w:w="1985" w:type="dxa"/>
            <w:vMerge w:val="restart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Конкретни цели</w:t>
            </w:r>
          </w:p>
        </w:tc>
        <w:tc>
          <w:tcPr>
            <w:tcW w:w="6662" w:type="dxa"/>
            <w:gridSpan w:val="7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AC7233" w:rsidRPr="00D46D98" w:rsidTr="005815FB">
        <w:tc>
          <w:tcPr>
            <w:tcW w:w="1242" w:type="dxa"/>
            <w:vMerge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Година 1</w:t>
            </w:r>
          </w:p>
        </w:tc>
        <w:tc>
          <w:tcPr>
            <w:tcW w:w="1843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Година 2</w:t>
            </w:r>
          </w:p>
        </w:tc>
        <w:tc>
          <w:tcPr>
            <w:tcW w:w="1559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Година 3</w:t>
            </w:r>
          </w:p>
        </w:tc>
        <w:tc>
          <w:tcPr>
            <w:tcW w:w="1701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Година 4</w:t>
            </w:r>
          </w:p>
        </w:tc>
      </w:tr>
      <w:tr w:rsidR="00AC7233" w:rsidRPr="00D46D98" w:rsidTr="005815FB">
        <w:tc>
          <w:tcPr>
            <w:tcW w:w="1242" w:type="dxa"/>
            <w:vMerge w:val="restart"/>
            <w:textDirection w:val="btLr"/>
          </w:tcPr>
          <w:p w:rsidR="00AC7233" w:rsidRPr="00D46D98" w:rsidRDefault="00107547" w:rsidP="00AC7233">
            <w:pPr>
              <w:widowControl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  <w:color w:val="000000"/>
              </w:rPr>
              <w:t>3.1.Подобрување на средината за учење во училиштето –функционално и естетско уредувањ</w:t>
            </w:r>
          </w:p>
        </w:tc>
        <w:tc>
          <w:tcPr>
            <w:tcW w:w="1985" w:type="dxa"/>
          </w:tcPr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Модернизирање на</w:t>
            </w:r>
          </w:p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инвентарот во училниците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Согледување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потребите.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Барање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средства.</w:t>
            </w:r>
          </w:p>
          <w:p w:rsidR="00AC7233" w:rsidRPr="00D46D98" w:rsidRDefault="00AC7233" w:rsidP="005815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Набавка на мебел,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под, паноа, книги,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потрошен материјал и</w:t>
            </w:r>
          </w:p>
          <w:p w:rsidR="00AC7233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слично</w:t>
            </w:r>
          </w:p>
        </w:tc>
        <w:tc>
          <w:tcPr>
            <w:tcW w:w="1559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233" w:rsidRPr="00D46D98" w:rsidTr="005815FB">
        <w:tc>
          <w:tcPr>
            <w:tcW w:w="1242" w:type="dxa"/>
            <w:vMerge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Подобрување на</w:t>
            </w:r>
          </w:p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нагледноста во наставата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Барање до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надлежните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институции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средства за набавка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Набавка на нагледни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средства, технички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помагала и слично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Распределба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нагледните средства и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др. по наставни</w:t>
            </w:r>
          </w:p>
          <w:p w:rsidR="00AC7233" w:rsidRPr="00D46D98" w:rsidRDefault="00D46D98" w:rsidP="00D4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предмети и наставници</w:t>
            </w:r>
          </w:p>
        </w:tc>
        <w:tc>
          <w:tcPr>
            <w:tcW w:w="1701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Согледување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подобрувањето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(подобрен успех,</w:t>
            </w:r>
          </w:p>
          <w:p w:rsidR="00AC7233" w:rsidRPr="00D46D98" w:rsidRDefault="00D46D98" w:rsidP="00D4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зголемено задоволство</w:t>
            </w:r>
          </w:p>
        </w:tc>
      </w:tr>
      <w:tr w:rsidR="00AC7233" w:rsidRPr="00D46D98" w:rsidTr="005815FB">
        <w:tc>
          <w:tcPr>
            <w:tcW w:w="1242" w:type="dxa"/>
            <w:vMerge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Акции за уредување на</w:t>
            </w:r>
          </w:p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училниците и дворот</w:t>
            </w:r>
          </w:p>
          <w:p w:rsidR="00AC7233" w:rsidRPr="00D46D98" w:rsidRDefault="00107547" w:rsidP="00107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(проектот за екологија</w:t>
            </w:r>
          </w:p>
        </w:tc>
        <w:tc>
          <w:tcPr>
            <w:tcW w:w="1559" w:type="dxa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Реализација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активностите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согласно проектот</w:t>
            </w:r>
          </w:p>
          <w:p w:rsidR="00AC7233" w:rsidRPr="00D46D98" w:rsidRDefault="00D46D98" w:rsidP="00D46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за екологија</w:t>
            </w:r>
          </w:p>
        </w:tc>
        <w:tc>
          <w:tcPr>
            <w:tcW w:w="1843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Реализација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активностите согласно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проектот за екологија</w:t>
            </w:r>
          </w:p>
          <w:p w:rsidR="00AC7233" w:rsidRPr="00D46D98" w:rsidRDefault="00AC7233" w:rsidP="005815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Реализација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активностите согласно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проектот за екологија</w:t>
            </w:r>
          </w:p>
          <w:p w:rsidR="00AC7233" w:rsidRPr="00D46D98" w:rsidRDefault="00AC7233" w:rsidP="005815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lastRenderedPageBreak/>
              <w:t>Реализација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активностите согласно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проектот за екологија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233" w:rsidRPr="00D46D98" w:rsidTr="005815FB">
        <w:tc>
          <w:tcPr>
            <w:tcW w:w="1242" w:type="dxa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Уредување на простор за</w:t>
            </w:r>
          </w:p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изложување на ученичките</w:t>
            </w:r>
          </w:p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изработки во ходниците на</w:t>
            </w:r>
          </w:p>
          <w:p w:rsidR="00AC7233" w:rsidRPr="00D46D98" w:rsidRDefault="00107547" w:rsidP="00107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училиштето</w:t>
            </w:r>
          </w:p>
        </w:tc>
        <w:tc>
          <w:tcPr>
            <w:tcW w:w="1559" w:type="dxa"/>
          </w:tcPr>
          <w:p w:rsidR="00AC7233" w:rsidRPr="00D46D98" w:rsidRDefault="00D46D98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</w:rPr>
              <w:t>Набавка на витрини, паноа и сл. Изложување на изработките.</w:t>
            </w:r>
          </w:p>
        </w:tc>
        <w:tc>
          <w:tcPr>
            <w:tcW w:w="1843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Изложување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изработките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Изложување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изработките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Изложување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изработките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547" w:rsidRPr="00D46D98" w:rsidTr="005815FB">
        <w:tc>
          <w:tcPr>
            <w:tcW w:w="1242" w:type="dxa"/>
          </w:tcPr>
          <w:p w:rsidR="00107547" w:rsidRPr="00D46D98" w:rsidRDefault="00107547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7547" w:rsidRPr="00D46D98" w:rsidRDefault="00107547" w:rsidP="00107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07547" w:rsidRPr="00D46D98" w:rsidRDefault="00107547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07547" w:rsidRPr="00D46D98" w:rsidRDefault="00107547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07547" w:rsidRPr="00D46D98" w:rsidRDefault="00107547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07547" w:rsidRPr="00D46D98" w:rsidRDefault="00107547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233" w:rsidRPr="00D46D98" w:rsidTr="005815FB">
        <w:tc>
          <w:tcPr>
            <w:tcW w:w="1242" w:type="dxa"/>
            <w:vMerge w:val="restart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Развојна цел</w:t>
            </w:r>
          </w:p>
        </w:tc>
        <w:tc>
          <w:tcPr>
            <w:tcW w:w="1985" w:type="dxa"/>
            <w:vMerge w:val="restart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Конкретни цели</w:t>
            </w:r>
          </w:p>
        </w:tc>
        <w:tc>
          <w:tcPr>
            <w:tcW w:w="6662" w:type="dxa"/>
            <w:gridSpan w:val="7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AC7233" w:rsidRPr="00D46D98" w:rsidTr="00CD0FCB">
        <w:tc>
          <w:tcPr>
            <w:tcW w:w="1242" w:type="dxa"/>
            <w:vMerge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Година 1</w:t>
            </w:r>
          </w:p>
        </w:tc>
        <w:tc>
          <w:tcPr>
            <w:tcW w:w="1842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Година 2</w:t>
            </w:r>
          </w:p>
        </w:tc>
        <w:tc>
          <w:tcPr>
            <w:tcW w:w="1418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Година 3</w:t>
            </w:r>
          </w:p>
        </w:tc>
        <w:tc>
          <w:tcPr>
            <w:tcW w:w="1559" w:type="dxa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D98">
              <w:rPr>
                <w:rFonts w:ascii="Times New Roman" w:hAnsi="Times New Roman" w:cs="Times New Roman"/>
                <w:b/>
              </w:rPr>
              <w:t>Година 4</w:t>
            </w:r>
          </w:p>
        </w:tc>
      </w:tr>
      <w:tr w:rsidR="00AC7233" w:rsidRPr="00D46D98" w:rsidTr="00CD0FCB">
        <w:trPr>
          <w:cantSplit/>
          <w:trHeight w:val="608"/>
        </w:trPr>
        <w:tc>
          <w:tcPr>
            <w:tcW w:w="1242" w:type="dxa"/>
            <w:vMerge w:val="restart"/>
            <w:textDirection w:val="btLr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98">
              <w:rPr>
                <w:rFonts w:ascii="Times New Roman" w:hAnsi="Times New Roman" w:cs="Times New Roman"/>
                <w:b/>
              </w:rPr>
              <w:t>3.2.</w:t>
            </w:r>
            <w:r w:rsidRPr="00D46D98">
              <w:rPr>
                <w:rFonts w:ascii="Times New Roman" w:hAnsi="Times New Roman" w:cs="Times New Roman"/>
                <w:b/>
                <w:color w:val="000000"/>
              </w:rPr>
              <w:t xml:space="preserve"> Доградба научилиштето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Доградба на училници, канцеларии и други</w:t>
            </w:r>
          </w:p>
          <w:p w:rsidR="00AC7233" w:rsidRPr="00D46D98" w:rsidRDefault="00D46D98" w:rsidP="005815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помошни простории</w:t>
            </w:r>
          </w:p>
        </w:tc>
        <w:tc>
          <w:tcPr>
            <w:tcW w:w="1843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Идентификување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потребите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-Преговори со Локалната</w:t>
            </w:r>
          </w:p>
          <w:p w:rsidR="00AC7233" w:rsidRPr="00D46D98" w:rsidRDefault="00D46D98" w:rsidP="00CD0F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самоуправа и МОН</w:t>
            </w:r>
          </w:p>
        </w:tc>
        <w:tc>
          <w:tcPr>
            <w:tcW w:w="1842" w:type="dxa"/>
            <w:gridSpan w:val="2"/>
          </w:tcPr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Изведување на</w:t>
            </w:r>
          </w:p>
          <w:p w:rsidR="00D46D98" w:rsidRPr="00D46D98" w:rsidRDefault="00D46D98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проектот</w:t>
            </w:r>
          </w:p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7233" w:rsidRPr="00D46D98" w:rsidRDefault="00AC7233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FCB" w:rsidRPr="00D46D98" w:rsidTr="00CD0FCB">
        <w:tc>
          <w:tcPr>
            <w:tcW w:w="1242" w:type="dxa"/>
            <w:vMerge/>
          </w:tcPr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0FCB" w:rsidRPr="00D46D98" w:rsidRDefault="00CD0FCB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Преадаптација на парното</w:t>
            </w:r>
          </w:p>
          <w:p w:rsidR="00CD0FCB" w:rsidRPr="00D46D98" w:rsidRDefault="00CD0FCB" w:rsidP="00447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 xml:space="preserve">греење </w:t>
            </w:r>
            <w:r w:rsidR="004473D7">
              <w:rPr>
                <w:rFonts w:ascii="Times New Roman" w:hAnsi="Times New Roman" w:cs="Times New Roman"/>
                <w:color w:val="000000"/>
              </w:rPr>
              <w:t xml:space="preserve">за користење на </w:t>
            </w:r>
          </w:p>
        </w:tc>
        <w:tc>
          <w:tcPr>
            <w:tcW w:w="1843" w:type="dxa"/>
            <w:gridSpan w:val="2"/>
          </w:tcPr>
          <w:p w:rsidR="00CD0FCB" w:rsidRPr="00D46D98" w:rsidRDefault="00CD0FCB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Изработка на проект</w:t>
            </w:r>
          </w:p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CD0FCB" w:rsidRPr="00D46D98" w:rsidRDefault="00CD0FCB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Избирање на изведувач</w:t>
            </w:r>
          </w:p>
          <w:p w:rsidR="00CD0FCB" w:rsidRPr="00D46D98" w:rsidRDefault="00CD0FCB" w:rsidP="00D46D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- Изведување на</w:t>
            </w:r>
          </w:p>
          <w:p w:rsidR="00CD0FCB" w:rsidRPr="00D46D98" w:rsidRDefault="00CD0FCB" w:rsidP="00CD0F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преадаптацијата</w:t>
            </w:r>
          </w:p>
        </w:tc>
        <w:tc>
          <w:tcPr>
            <w:tcW w:w="1418" w:type="dxa"/>
            <w:gridSpan w:val="2"/>
          </w:tcPr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Воведување на систем за парно греење во ПУ</w:t>
            </w:r>
          </w:p>
        </w:tc>
        <w:tc>
          <w:tcPr>
            <w:tcW w:w="1559" w:type="dxa"/>
          </w:tcPr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Воведување на систем за парно греење во ПУ</w:t>
            </w:r>
          </w:p>
        </w:tc>
      </w:tr>
      <w:tr w:rsidR="00CD0FCB" w:rsidRPr="00D46D98" w:rsidTr="00CD0FCB">
        <w:tc>
          <w:tcPr>
            <w:tcW w:w="1242" w:type="dxa"/>
            <w:vMerge/>
          </w:tcPr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Поставување на термоизолациони фасади </w:t>
            </w:r>
          </w:p>
        </w:tc>
        <w:tc>
          <w:tcPr>
            <w:tcW w:w="1843" w:type="dxa"/>
            <w:gridSpan w:val="2"/>
          </w:tcPr>
          <w:p w:rsidR="00CD0FCB" w:rsidRPr="00D46D98" w:rsidRDefault="00CD0FCB" w:rsidP="005815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46D98">
              <w:rPr>
                <w:rFonts w:ascii="Times New Roman" w:hAnsi="Times New Roman" w:cs="Times New Roman"/>
                <w:color w:val="000000"/>
              </w:rPr>
              <w:t>Избирање на изведувач</w:t>
            </w:r>
          </w:p>
          <w:p w:rsidR="00CD0FCB" w:rsidRPr="00D46D98" w:rsidRDefault="00CD0FCB" w:rsidP="00CD0F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Изведба во ЦУ</w:t>
            </w:r>
          </w:p>
        </w:tc>
        <w:tc>
          <w:tcPr>
            <w:tcW w:w="1842" w:type="dxa"/>
            <w:gridSpan w:val="2"/>
          </w:tcPr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Изведба во ПУ</w:t>
            </w:r>
          </w:p>
        </w:tc>
        <w:tc>
          <w:tcPr>
            <w:tcW w:w="1418" w:type="dxa"/>
            <w:gridSpan w:val="2"/>
          </w:tcPr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Изведба во ПУ</w:t>
            </w:r>
          </w:p>
        </w:tc>
        <w:tc>
          <w:tcPr>
            <w:tcW w:w="1559" w:type="dxa"/>
          </w:tcPr>
          <w:p w:rsidR="00CD0FCB" w:rsidRPr="00D46D98" w:rsidRDefault="00CD0FCB" w:rsidP="00581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Изведба во ПУ</w:t>
            </w:r>
          </w:p>
        </w:tc>
      </w:tr>
    </w:tbl>
    <w:p w:rsidR="00AC7233" w:rsidRDefault="00AC7233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670B" w:rsidRDefault="00F7670B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670B" w:rsidRDefault="00F7670B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670B" w:rsidRDefault="00F7670B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Директор                                                                                                         Претседател на     </w:t>
      </w: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                                                                                         Училишен Одбор     </w:t>
      </w: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Роска  Ковацалиева                                                                                       __________________  </w:t>
      </w: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Стојче  Димитров          </w:t>
      </w: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AC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94E" w:rsidRDefault="001F794E" w:rsidP="001F7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Демир Капија</w:t>
      </w:r>
    </w:p>
    <w:p w:rsidR="00F7670B" w:rsidRPr="00AC7233" w:rsidRDefault="001F794E" w:rsidP="001F7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јануари 2017</w:t>
      </w:r>
    </w:p>
    <w:sectPr w:rsidR="00F7670B" w:rsidRPr="00AC7233" w:rsidSect="000D5F92">
      <w:head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58" w:rsidRDefault="00887D58" w:rsidP="00B85695">
      <w:pPr>
        <w:spacing w:after="0" w:line="240" w:lineRule="auto"/>
      </w:pPr>
      <w:r>
        <w:separator/>
      </w:r>
    </w:p>
  </w:endnote>
  <w:endnote w:type="continuationSeparator" w:id="0">
    <w:p w:rsidR="00887D58" w:rsidRDefault="00887D58" w:rsidP="00B8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58" w:rsidRDefault="00887D58" w:rsidP="00B85695">
      <w:pPr>
        <w:spacing w:after="0" w:line="240" w:lineRule="auto"/>
      </w:pPr>
      <w:r>
        <w:separator/>
      </w:r>
    </w:p>
  </w:footnote>
  <w:footnote w:type="continuationSeparator" w:id="0">
    <w:p w:rsidR="00887D58" w:rsidRDefault="00887D58" w:rsidP="00B8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95" w:rsidRPr="007938AD" w:rsidRDefault="00B85695" w:rsidP="00B85695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</w:rPr>
    </w:pPr>
    <w:r>
      <w:rPr>
        <w:rFonts w:ascii="Times New Roman" w:hAnsi="Times New Roman"/>
        <w:noProof/>
        <w:color w:val="59595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1905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38AD">
      <w:rPr>
        <w:rFonts w:ascii="Times New Roman" w:hAnsi="Times New Roman"/>
        <w:b/>
        <w:i/>
        <w:color w:val="595959"/>
        <w:sz w:val="28"/>
        <w:szCs w:val="28"/>
      </w:rPr>
      <w:t>ООУ „ДИМЧЕ АНГЕЛОВ ГАБЕРОТ“</w:t>
    </w:r>
  </w:p>
  <w:p w:rsidR="00B85695" w:rsidRPr="007938AD" w:rsidRDefault="00B85695" w:rsidP="00B85695">
    <w:pPr>
      <w:jc w:val="center"/>
      <w:rPr>
        <w:rFonts w:ascii="Times New Roman" w:hAnsi="Times New Roman"/>
        <w:color w:val="595959"/>
        <w:sz w:val="24"/>
        <w:szCs w:val="24"/>
      </w:rPr>
    </w:pPr>
    <w:r w:rsidRPr="007938AD">
      <w:rPr>
        <w:rFonts w:ascii="Times New Roman" w:hAnsi="Times New Roman"/>
        <w:color w:val="595959"/>
        <w:sz w:val="24"/>
        <w:szCs w:val="24"/>
      </w:rPr>
      <w:tab/>
      <w:t xml:space="preserve">      </w:t>
    </w:r>
    <w:r w:rsidRPr="007938AD">
      <w:rPr>
        <w:rFonts w:ascii="Times New Roman" w:hAnsi="Times New Roman"/>
        <w:color w:val="595959"/>
        <w:sz w:val="20"/>
        <w:szCs w:val="20"/>
      </w:rPr>
      <w:t xml:space="preserve">Р.Македонија, 1442,  Демир Капија,  тел/факс:043/366 202   </w:t>
    </w:r>
    <w:r w:rsidRPr="007938AD">
      <w:rPr>
        <w:rFonts w:ascii="Times New Roman" w:hAnsi="Times New Roman"/>
        <w:color w:val="595959"/>
        <w:sz w:val="24"/>
        <w:szCs w:val="24"/>
      </w:rPr>
      <w:t xml:space="preserve"> email:gaberot_dkapija@yahoo.com</w:t>
    </w:r>
  </w:p>
  <w:p w:rsidR="00B85695" w:rsidRDefault="00B85695" w:rsidP="00B85695">
    <w:pPr>
      <w:pStyle w:val="Header"/>
    </w:pPr>
  </w:p>
  <w:p w:rsidR="00B85695" w:rsidRDefault="00B85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B305370"/>
    <w:multiLevelType w:val="hybridMultilevel"/>
    <w:tmpl w:val="364EB6AC"/>
    <w:lvl w:ilvl="0" w:tplc="2048D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FC12C5"/>
    <w:multiLevelType w:val="hybridMultilevel"/>
    <w:tmpl w:val="976A44C4"/>
    <w:lvl w:ilvl="0" w:tplc="81447A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B34A5"/>
    <w:multiLevelType w:val="hybridMultilevel"/>
    <w:tmpl w:val="F9246CBE"/>
    <w:lvl w:ilvl="0" w:tplc="9F9801A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BCF"/>
    <w:rsid w:val="00003A2F"/>
    <w:rsid w:val="00035A38"/>
    <w:rsid w:val="00037EA2"/>
    <w:rsid w:val="000705E3"/>
    <w:rsid w:val="000C7BCF"/>
    <w:rsid w:val="000D5F92"/>
    <w:rsid w:val="000F38F3"/>
    <w:rsid w:val="00107547"/>
    <w:rsid w:val="00124DBC"/>
    <w:rsid w:val="00132203"/>
    <w:rsid w:val="0013583A"/>
    <w:rsid w:val="001579EE"/>
    <w:rsid w:val="001A0ED3"/>
    <w:rsid w:val="001F794E"/>
    <w:rsid w:val="001F7E30"/>
    <w:rsid w:val="002B2CB1"/>
    <w:rsid w:val="002C4D70"/>
    <w:rsid w:val="002D65C7"/>
    <w:rsid w:val="003201A4"/>
    <w:rsid w:val="00334F31"/>
    <w:rsid w:val="00375459"/>
    <w:rsid w:val="003D7BBC"/>
    <w:rsid w:val="003F6D72"/>
    <w:rsid w:val="004248DC"/>
    <w:rsid w:val="004473D7"/>
    <w:rsid w:val="00453EA9"/>
    <w:rsid w:val="00481BB4"/>
    <w:rsid w:val="005058D0"/>
    <w:rsid w:val="00542EBB"/>
    <w:rsid w:val="00560D84"/>
    <w:rsid w:val="00573603"/>
    <w:rsid w:val="005E6E1F"/>
    <w:rsid w:val="005E72B2"/>
    <w:rsid w:val="0064184D"/>
    <w:rsid w:val="00665746"/>
    <w:rsid w:val="006905DF"/>
    <w:rsid w:val="006A473C"/>
    <w:rsid w:val="006A73F6"/>
    <w:rsid w:val="006B21C8"/>
    <w:rsid w:val="006E35C4"/>
    <w:rsid w:val="00796B89"/>
    <w:rsid w:val="007E1E42"/>
    <w:rsid w:val="00811BCA"/>
    <w:rsid w:val="00836D62"/>
    <w:rsid w:val="008452E3"/>
    <w:rsid w:val="0086195A"/>
    <w:rsid w:val="00866A2A"/>
    <w:rsid w:val="00887D58"/>
    <w:rsid w:val="008B53A6"/>
    <w:rsid w:val="008D4A8A"/>
    <w:rsid w:val="008D5574"/>
    <w:rsid w:val="00903391"/>
    <w:rsid w:val="00916A95"/>
    <w:rsid w:val="009D3A57"/>
    <w:rsid w:val="009F5A7C"/>
    <w:rsid w:val="00A052A5"/>
    <w:rsid w:val="00A119F3"/>
    <w:rsid w:val="00A9302F"/>
    <w:rsid w:val="00AC7233"/>
    <w:rsid w:val="00B11D5A"/>
    <w:rsid w:val="00B62984"/>
    <w:rsid w:val="00B813BE"/>
    <w:rsid w:val="00B85695"/>
    <w:rsid w:val="00B93F40"/>
    <w:rsid w:val="00B97DCC"/>
    <w:rsid w:val="00BA6468"/>
    <w:rsid w:val="00BD2A65"/>
    <w:rsid w:val="00C04278"/>
    <w:rsid w:val="00C16A84"/>
    <w:rsid w:val="00C23A87"/>
    <w:rsid w:val="00C34162"/>
    <w:rsid w:val="00C737B9"/>
    <w:rsid w:val="00C75A71"/>
    <w:rsid w:val="00C807AB"/>
    <w:rsid w:val="00CD0FCB"/>
    <w:rsid w:val="00CD14B5"/>
    <w:rsid w:val="00D46D98"/>
    <w:rsid w:val="00D703AE"/>
    <w:rsid w:val="00E36058"/>
    <w:rsid w:val="00E46C12"/>
    <w:rsid w:val="00E63C8A"/>
    <w:rsid w:val="00EF0FA1"/>
    <w:rsid w:val="00F27C8E"/>
    <w:rsid w:val="00F469E4"/>
    <w:rsid w:val="00F640C0"/>
    <w:rsid w:val="00F7670B"/>
    <w:rsid w:val="00FE1667"/>
    <w:rsid w:val="00FF4E8A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D62"/>
    <w:pPr>
      <w:ind w:left="720"/>
      <w:contextualSpacing/>
    </w:pPr>
  </w:style>
  <w:style w:type="table" w:styleId="TableGrid">
    <w:name w:val="Table Grid"/>
    <w:basedOn w:val="TableNormal"/>
    <w:uiPriority w:val="59"/>
    <w:rsid w:val="002B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03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695"/>
  </w:style>
  <w:style w:type="paragraph" w:styleId="Footer">
    <w:name w:val="footer"/>
    <w:basedOn w:val="Normal"/>
    <w:link w:val="FooterChar"/>
    <w:uiPriority w:val="99"/>
    <w:semiHidden/>
    <w:unhideWhenUsed/>
    <w:rsid w:val="00B8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D62"/>
    <w:pPr>
      <w:ind w:left="720"/>
      <w:contextualSpacing/>
    </w:pPr>
  </w:style>
  <w:style w:type="table" w:styleId="TableGrid">
    <w:name w:val="Table Grid"/>
    <w:basedOn w:val="TableNormal"/>
    <w:uiPriority w:val="59"/>
    <w:rsid w:val="002B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E7AD-171B-4626-9C4D-5E912D8E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10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42</cp:revision>
  <cp:lastPrinted>2017-02-22T09:43:00Z</cp:lastPrinted>
  <dcterms:created xsi:type="dcterms:W3CDTF">2016-12-26T11:25:00Z</dcterms:created>
  <dcterms:modified xsi:type="dcterms:W3CDTF">2017-02-22T10:01:00Z</dcterms:modified>
</cp:coreProperties>
</file>